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16E" w:rsidRPr="000F051C" w:rsidRDefault="0093516E" w:rsidP="00031CF7">
      <w:pPr>
        <w:autoSpaceDE w:val="0"/>
        <w:autoSpaceDN w:val="0"/>
        <w:adjustRightInd w:val="0"/>
        <w:spacing w:before="120" w:line="360" w:lineRule="auto"/>
        <w:jc w:val="center"/>
        <w:rPr>
          <w:rFonts w:ascii="Century Gothic" w:hAnsi="Century Gothic" w:cs="Arial,Bold"/>
          <w:b/>
          <w:bCs/>
          <w:sz w:val="28"/>
          <w:szCs w:val="28"/>
        </w:rPr>
      </w:pPr>
      <w:r w:rsidRPr="000F051C">
        <w:rPr>
          <w:rFonts w:ascii="Century Gothic" w:hAnsi="Century Gothic" w:cs="Arial,Bold"/>
          <w:b/>
          <w:bCs/>
          <w:sz w:val="28"/>
          <w:szCs w:val="28"/>
        </w:rPr>
        <w:t>BAB IV</w:t>
      </w:r>
    </w:p>
    <w:p w:rsidR="0093516E" w:rsidRPr="00921048" w:rsidRDefault="00921048" w:rsidP="00031CF7">
      <w:pPr>
        <w:autoSpaceDE w:val="0"/>
        <w:autoSpaceDN w:val="0"/>
        <w:adjustRightInd w:val="0"/>
        <w:spacing w:before="120" w:line="360" w:lineRule="auto"/>
        <w:jc w:val="center"/>
        <w:rPr>
          <w:rFonts w:ascii="Century Gothic" w:hAnsi="Century Gothic" w:cs="Arial,Bold"/>
          <w:b/>
          <w:bCs/>
          <w:sz w:val="28"/>
          <w:szCs w:val="28"/>
        </w:rPr>
      </w:pPr>
      <w:r w:rsidRPr="00921048">
        <w:rPr>
          <w:rFonts w:ascii="Century Gothic" w:eastAsia="Arial Unicode MS" w:hAnsi="Century Gothic" w:cs="Arial Unicode MS"/>
          <w:b/>
          <w:sz w:val="28"/>
          <w:szCs w:val="28"/>
        </w:rPr>
        <w:t>VISI</w:t>
      </w:r>
      <w:r w:rsidRPr="00921048">
        <w:rPr>
          <w:rFonts w:ascii="Century Gothic" w:eastAsia="Arial Unicode MS" w:hAnsi="Century Gothic" w:cs="Arial Unicode MS"/>
          <w:b/>
          <w:sz w:val="28"/>
          <w:szCs w:val="28"/>
          <w:lang w:val="id-ID"/>
        </w:rPr>
        <w:t>, MISI, TUJUAN, SASARAN DAN TARGET RPJP DAERAH</w:t>
      </w:r>
      <w:r w:rsidR="0093516E" w:rsidRPr="00921048">
        <w:rPr>
          <w:rFonts w:ascii="Century Gothic" w:hAnsi="Century Gothic" w:cs="Arial,Bold"/>
          <w:b/>
          <w:bCs/>
          <w:sz w:val="28"/>
          <w:szCs w:val="28"/>
        </w:rPr>
        <w:t xml:space="preserve"> </w:t>
      </w:r>
    </w:p>
    <w:p w:rsidR="00CD5E88" w:rsidRDefault="00CD5E88" w:rsidP="00CD5E88">
      <w:pPr>
        <w:autoSpaceDE w:val="0"/>
        <w:autoSpaceDN w:val="0"/>
        <w:adjustRightInd w:val="0"/>
        <w:spacing w:before="120" w:line="360" w:lineRule="auto"/>
        <w:jc w:val="center"/>
        <w:rPr>
          <w:rFonts w:ascii="Century Gothic" w:hAnsi="Century Gothic" w:cs="Arial,Bold"/>
          <w:b/>
          <w:bCs/>
          <w:lang w:val="id-ID"/>
        </w:rPr>
      </w:pPr>
    </w:p>
    <w:p w:rsidR="0093516E" w:rsidRPr="006A3408" w:rsidRDefault="00CD5E88" w:rsidP="00CD5E88">
      <w:pPr>
        <w:autoSpaceDE w:val="0"/>
        <w:autoSpaceDN w:val="0"/>
        <w:adjustRightInd w:val="0"/>
        <w:spacing w:before="120" w:line="360" w:lineRule="auto"/>
        <w:ind w:left="547" w:hanging="547"/>
        <w:jc w:val="both"/>
        <w:rPr>
          <w:rFonts w:ascii="Century Gothic" w:hAnsi="Century Gothic" w:cs="Arial,Bold"/>
          <w:b/>
          <w:bCs/>
        </w:rPr>
      </w:pPr>
      <w:r w:rsidRPr="006A3408">
        <w:rPr>
          <w:rFonts w:ascii="Century Gothic" w:hAnsi="Century Gothic" w:cs="Arial,Bold"/>
          <w:b/>
          <w:bCs/>
        </w:rPr>
        <w:t xml:space="preserve">4.1. </w:t>
      </w:r>
      <w:r w:rsidRPr="006A3408">
        <w:rPr>
          <w:rFonts w:ascii="Century Gothic" w:hAnsi="Century Gothic" w:cs="Arial,Bold"/>
          <w:b/>
          <w:bCs/>
        </w:rPr>
        <w:tab/>
        <w:t>VISI PEMBANGUNAN</w:t>
      </w:r>
    </w:p>
    <w:p w:rsidR="0093516E" w:rsidRPr="006A3408" w:rsidRDefault="0093516E" w:rsidP="00031CF7">
      <w:pPr>
        <w:autoSpaceDE w:val="0"/>
        <w:autoSpaceDN w:val="0"/>
        <w:adjustRightInd w:val="0"/>
        <w:spacing w:before="120" w:line="360" w:lineRule="auto"/>
        <w:ind w:left="540"/>
        <w:jc w:val="both"/>
        <w:rPr>
          <w:rFonts w:ascii="Century Gothic" w:hAnsi="Century Gothic" w:cs="Arial"/>
        </w:rPr>
      </w:pPr>
      <w:r w:rsidRPr="006A3408">
        <w:rPr>
          <w:rFonts w:ascii="Century Gothic" w:hAnsi="Century Gothic" w:cs="Arial"/>
        </w:rPr>
        <w:t xml:space="preserve">Berdasarkan kondisi masyarakat Kota Binjai saat ini, permasalahan dan tantangan yang dihadapi dalam 20 tahun mendatang serta dengan memperhitungkan faktor strategis dan potensi yang dimiliki oleh masyarakat, pemangku kepentingan, serta pemerintah </w:t>
      </w:r>
      <w:r w:rsidR="000A69DC" w:rsidRPr="006A3408">
        <w:rPr>
          <w:rFonts w:ascii="Century Gothic" w:hAnsi="Century Gothic" w:cs="Arial"/>
        </w:rPr>
        <w:t xml:space="preserve">Kota </w:t>
      </w:r>
      <w:r w:rsidRPr="006A3408">
        <w:rPr>
          <w:rFonts w:ascii="Century Gothic" w:hAnsi="Century Gothic" w:cs="Arial"/>
        </w:rPr>
        <w:t>maka Visi Pembangunan Kota Binjai Tahun 2005 – 2025 adalah:</w:t>
      </w:r>
    </w:p>
    <w:p w:rsidR="0093516E" w:rsidRPr="006A3408" w:rsidRDefault="0093516E" w:rsidP="00031CF7">
      <w:pPr>
        <w:autoSpaceDE w:val="0"/>
        <w:autoSpaceDN w:val="0"/>
        <w:adjustRightInd w:val="0"/>
        <w:spacing w:before="120" w:line="360" w:lineRule="auto"/>
        <w:ind w:left="539"/>
        <w:jc w:val="center"/>
        <w:rPr>
          <w:rFonts w:ascii="Century Gothic" w:hAnsi="Century Gothic" w:cs="Arial,Bold"/>
          <w:b/>
          <w:bCs/>
        </w:rPr>
      </w:pPr>
      <w:r w:rsidRPr="006A3408">
        <w:rPr>
          <w:rFonts w:ascii="Century Gothic" w:hAnsi="Century Gothic" w:cs="Arial,Bold"/>
          <w:b/>
          <w:bCs/>
        </w:rPr>
        <w:t xml:space="preserve">KOTA BINJAI SEBAGAI PUSAT </w:t>
      </w:r>
      <w:r w:rsidR="006C18A3">
        <w:rPr>
          <w:rFonts w:ascii="Century Gothic" w:hAnsi="Century Gothic" w:cs="Arial,Bold"/>
          <w:b/>
          <w:bCs/>
        </w:rPr>
        <w:t>PE</w:t>
      </w:r>
      <w:r w:rsidR="003733C9">
        <w:rPr>
          <w:rFonts w:ascii="Century Gothic" w:hAnsi="Century Gothic" w:cs="Arial,Bold"/>
          <w:b/>
          <w:bCs/>
        </w:rPr>
        <w:t>R</w:t>
      </w:r>
      <w:r w:rsidR="006C18A3">
        <w:rPr>
          <w:rFonts w:ascii="Century Gothic" w:hAnsi="Century Gothic" w:cs="Arial,Bold"/>
          <w:b/>
          <w:bCs/>
        </w:rPr>
        <w:t xml:space="preserve">MUKIMAN, </w:t>
      </w:r>
      <w:r w:rsidRPr="006A3408">
        <w:rPr>
          <w:rFonts w:ascii="Century Gothic" w:hAnsi="Century Gothic" w:cs="Arial,Bold"/>
          <w:b/>
          <w:bCs/>
        </w:rPr>
        <w:t>PELAYANAN JASA, PERDAGANGAN, DAN INDUSTRI YANG BERWAWASAN LINGKUNGAN</w:t>
      </w:r>
    </w:p>
    <w:p w:rsidR="0093516E" w:rsidRPr="006A3408" w:rsidRDefault="0093516E" w:rsidP="00031CF7">
      <w:pPr>
        <w:autoSpaceDE w:val="0"/>
        <w:autoSpaceDN w:val="0"/>
        <w:adjustRightInd w:val="0"/>
        <w:spacing w:before="120" w:line="360" w:lineRule="auto"/>
        <w:ind w:left="547"/>
        <w:jc w:val="both"/>
        <w:rPr>
          <w:rFonts w:ascii="Century Gothic" w:hAnsi="Century Gothic" w:cs="Arial,Bold"/>
          <w:b/>
          <w:bCs/>
        </w:rPr>
      </w:pPr>
      <w:r w:rsidRPr="006A3408">
        <w:rPr>
          <w:rFonts w:ascii="Century Gothic" w:hAnsi="Century Gothic" w:cs="Arial"/>
        </w:rPr>
        <w:t xml:space="preserve">Visi Pembangunan Kota Binjai Tahun 2005–2025 ini diharapkan akan mewujudkan, keinginan dan amanat masyarakat Kota Binjai dengan tetap mengacu pada pencapaian tujuan nasional seperti diamanatkan dalam Pembukaan UUD 1945 khususnya bagi masyarakat Kota Binjai. Visi Pembangunan Kota Binjai tersebut harus dapat diukur untuk dapat mengetahui tingkat keberhasilannya dalam rangka menjadikan </w:t>
      </w:r>
      <w:r w:rsidRPr="006A3408">
        <w:rPr>
          <w:rFonts w:ascii="Century Gothic" w:hAnsi="Century Gothic" w:cs="Arial,BoldItalic"/>
          <w:b/>
          <w:bCs/>
          <w:i/>
          <w:iCs/>
        </w:rPr>
        <w:t>“</w:t>
      </w:r>
      <w:r w:rsidRPr="006A3408">
        <w:rPr>
          <w:rFonts w:ascii="Century Gothic" w:hAnsi="Century Gothic" w:cs="Arial,Bold"/>
          <w:b/>
          <w:bCs/>
        </w:rPr>
        <w:t xml:space="preserve">Kota Binjai Sebagai Kota Pusat  </w:t>
      </w:r>
      <w:r w:rsidR="00C619E7">
        <w:rPr>
          <w:rFonts w:ascii="Century Gothic" w:hAnsi="Century Gothic" w:cs="Arial,Bold"/>
          <w:b/>
          <w:bCs/>
        </w:rPr>
        <w:t xml:space="preserve">Pemukiman, </w:t>
      </w:r>
      <w:r w:rsidRPr="006A3408">
        <w:rPr>
          <w:rFonts w:ascii="Century Gothic" w:hAnsi="Century Gothic" w:cs="Arial,Bold"/>
          <w:b/>
          <w:bCs/>
        </w:rPr>
        <w:t>Pelayanan Jasa, Perdagangan, dan Industr</w:t>
      </w:r>
      <w:r w:rsidR="002C7AED">
        <w:rPr>
          <w:rFonts w:ascii="Century Gothic" w:hAnsi="Century Gothic" w:cs="Arial,Bold"/>
          <w:b/>
          <w:bCs/>
          <w:lang w:val="id-ID"/>
        </w:rPr>
        <w:t>i</w:t>
      </w:r>
      <w:r w:rsidRPr="006A3408">
        <w:rPr>
          <w:rFonts w:ascii="Century Gothic" w:hAnsi="Century Gothic" w:cs="Arial,Bold"/>
          <w:b/>
          <w:bCs/>
        </w:rPr>
        <w:t xml:space="preserve"> Yang Berwawasan Lingkungan</w:t>
      </w:r>
      <w:r w:rsidRPr="006A3408">
        <w:rPr>
          <w:rFonts w:ascii="Century Gothic" w:hAnsi="Century Gothic" w:cs="Arial,BoldItalic"/>
          <w:b/>
          <w:bCs/>
          <w:i/>
          <w:iCs/>
        </w:rPr>
        <w:t>”</w:t>
      </w:r>
      <w:r w:rsidRPr="006A3408">
        <w:rPr>
          <w:rFonts w:ascii="Century Gothic" w:hAnsi="Century Gothic" w:cs="Arial,Bold"/>
          <w:b/>
          <w:bCs/>
        </w:rPr>
        <w:t>.</w:t>
      </w:r>
    </w:p>
    <w:p w:rsidR="0093516E" w:rsidRPr="006A3408" w:rsidRDefault="0093516E" w:rsidP="00031CF7">
      <w:pPr>
        <w:autoSpaceDE w:val="0"/>
        <w:autoSpaceDN w:val="0"/>
        <w:adjustRightInd w:val="0"/>
        <w:spacing w:before="120" w:line="360" w:lineRule="auto"/>
        <w:ind w:left="547"/>
        <w:jc w:val="both"/>
        <w:rPr>
          <w:rFonts w:ascii="Century Gothic" w:hAnsi="Century Gothic" w:cs="Arial"/>
        </w:rPr>
      </w:pPr>
      <w:r w:rsidRPr="006A3408">
        <w:rPr>
          <w:rFonts w:ascii="Century Gothic" w:hAnsi="Century Gothic" w:cs="Arial"/>
        </w:rPr>
        <w:t xml:space="preserve">Sedangkan yang dimaksud dengan </w:t>
      </w:r>
      <w:r w:rsidRPr="006A3408">
        <w:rPr>
          <w:rFonts w:ascii="Century Gothic" w:hAnsi="Century Gothic" w:cs="Arial,Bold"/>
          <w:b/>
          <w:bCs/>
        </w:rPr>
        <w:t xml:space="preserve">“Pusat </w:t>
      </w:r>
      <w:r w:rsidR="00E24051">
        <w:rPr>
          <w:rFonts w:ascii="Century Gothic" w:hAnsi="Century Gothic" w:cs="Arial,Bold"/>
          <w:b/>
          <w:bCs/>
        </w:rPr>
        <w:t>Pe</w:t>
      </w:r>
      <w:r w:rsidR="00D903E7">
        <w:rPr>
          <w:rFonts w:ascii="Century Gothic" w:hAnsi="Century Gothic" w:cs="Arial,Bold"/>
          <w:b/>
          <w:bCs/>
        </w:rPr>
        <w:t>r</w:t>
      </w:r>
      <w:r w:rsidR="00E24051">
        <w:rPr>
          <w:rFonts w:ascii="Century Gothic" w:hAnsi="Century Gothic" w:cs="Arial,Bold"/>
          <w:b/>
          <w:bCs/>
        </w:rPr>
        <w:t xml:space="preserve">mukiman, </w:t>
      </w:r>
      <w:r w:rsidRPr="006A3408">
        <w:rPr>
          <w:rFonts w:ascii="Century Gothic" w:hAnsi="Century Gothic" w:cs="Arial,Bold"/>
          <w:b/>
          <w:bCs/>
        </w:rPr>
        <w:t>Pelayanan Jasa, Perdagangan, dan Industri”</w:t>
      </w:r>
      <w:r w:rsidRPr="006A3408">
        <w:rPr>
          <w:rFonts w:ascii="Century Gothic" w:hAnsi="Century Gothic" w:cs="Arial"/>
        </w:rPr>
        <w:t xml:space="preserve">, ialah Kota Binjai </w:t>
      </w:r>
      <w:r w:rsidRPr="006A3408">
        <w:rPr>
          <w:rFonts w:ascii="Century Gothic" w:hAnsi="Century Gothic" w:cs="Arial"/>
        </w:rPr>
        <w:lastRenderedPageBreak/>
        <w:t xml:space="preserve">sebagai sektor </w:t>
      </w:r>
      <w:r w:rsidR="00015E70">
        <w:rPr>
          <w:rFonts w:ascii="Century Gothic" w:hAnsi="Century Gothic" w:cs="Arial"/>
        </w:rPr>
        <w:t xml:space="preserve">pemukiman, </w:t>
      </w:r>
      <w:r w:rsidRPr="006A3408">
        <w:rPr>
          <w:rFonts w:ascii="Century Gothic" w:hAnsi="Century Gothic" w:cs="Arial"/>
        </w:rPr>
        <w:t xml:space="preserve">jasa dan perdagangan harus dibangun lebih maju dibanding  Pemerintahan Kota dan Pemerintahan Kabupaten di Sumatera Utara </w:t>
      </w:r>
      <w:r w:rsidR="000A69DC">
        <w:rPr>
          <w:rFonts w:ascii="Century Gothic" w:hAnsi="Century Gothic" w:cs="Arial"/>
        </w:rPr>
        <w:t>s</w:t>
      </w:r>
      <w:r w:rsidRPr="006A3408">
        <w:rPr>
          <w:rFonts w:ascii="Century Gothic" w:hAnsi="Century Gothic" w:cs="Arial"/>
        </w:rPr>
        <w:t xml:space="preserve">etelah Kota Medan.  </w:t>
      </w:r>
    </w:p>
    <w:p w:rsidR="0093516E" w:rsidRPr="006A3408" w:rsidRDefault="0093516E" w:rsidP="00031CF7">
      <w:pPr>
        <w:autoSpaceDE w:val="0"/>
        <w:autoSpaceDN w:val="0"/>
        <w:adjustRightInd w:val="0"/>
        <w:spacing w:before="120" w:line="360" w:lineRule="auto"/>
        <w:ind w:left="540"/>
        <w:jc w:val="both"/>
        <w:rPr>
          <w:rFonts w:ascii="Century Gothic" w:hAnsi="Century Gothic" w:cs="Arial"/>
        </w:rPr>
      </w:pPr>
      <w:r w:rsidRPr="006A3408">
        <w:rPr>
          <w:rFonts w:ascii="Century Gothic" w:hAnsi="Century Gothic" w:cs="Arial"/>
        </w:rPr>
        <w:t>Peningkatan kegiatan pelayanan jasa dan perdagangan dilakukan dengan memperkuat perekonomian kota pada sektor andalan menuju keunggulan kompetitif dengan membangun keterkaitan sist</w:t>
      </w:r>
      <w:r w:rsidR="000A69DC">
        <w:rPr>
          <w:rFonts w:ascii="Century Gothic" w:hAnsi="Century Gothic" w:cs="Arial"/>
        </w:rPr>
        <w:t>e</w:t>
      </w:r>
      <w:r w:rsidRPr="006A3408">
        <w:rPr>
          <w:rFonts w:ascii="Century Gothic" w:hAnsi="Century Gothic" w:cs="Arial"/>
        </w:rPr>
        <w:t>m produksi, distribusi dan pelayanan, dengan tetap mengembangkan industri menengah dan besar yang mempunyai sinergi dengan industr</w:t>
      </w:r>
      <w:r w:rsidR="002C7AED">
        <w:rPr>
          <w:rFonts w:ascii="Century Gothic" w:hAnsi="Century Gothic" w:cs="Arial"/>
          <w:lang w:val="id-ID"/>
        </w:rPr>
        <w:t>i</w:t>
      </w:r>
      <w:r w:rsidRPr="006A3408">
        <w:rPr>
          <w:rFonts w:ascii="Century Gothic" w:hAnsi="Century Gothic" w:cs="Arial"/>
        </w:rPr>
        <w:t xml:space="preserve"> kecil dan menengah (UKM).</w:t>
      </w:r>
    </w:p>
    <w:p w:rsidR="0093516E" w:rsidRPr="006A3408" w:rsidRDefault="0093516E" w:rsidP="00031CF7">
      <w:pPr>
        <w:autoSpaceDE w:val="0"/>
        <w:autoSpaceDN w:val="0"/>
        <w:adjustRightInd w:val="0"/>
        <w:spacing w:before="120" w:line="360" w:lineRule="auto"/>
        <w:ind w:left="547"/>
        <w:jc w:val="both"/>
        <w:rPr>
          <w:rFonts w:ascii="Century Gothic" w:hAnsi="Century Gothic" w:cs="Arial"/>
        </w:rPr>
      </w:pPr>
      <w:r w:rsidRPr="006A3408">
        <w:rPr>
          <w:rFonts w:ascii="Century Gothic" w:hAnsi="Century Gothic" w:cs="Arial,Bold"/>
          <w:b/>
          <w:bCs/>
        </w:rPr>
        <w:t>“Pembangunan Berwawasan Lingkungan”</w:t>
      </w:r>
      <w:r w:rsidRPr="006A3408">
        <w:rPr>
          <w:rFonts w:ascii="Century Gothic" w:hAnsi="Century Gothic" w:cs="Arial"/>
        </w:rPr>
        <w:t>, yang dimaksud ialah: adalah upaya sadar dan terencana yang memadukan lingkungan hidup, termasuk sumberdaya alam ke dalam proses pembangunan untuk menjamin kemampuan, kesejahteraan dan mutu hidup generasi masa kini dan generasi masa depan.</w:t>
      </w:r>
    </w:p>
    <w:p w:rsidR="0093516E" w:rsidRPr="006A3408" w:rsidRDefault="0093516E" w:rsidP="00031CF7">
      <w:pPr>
        <w:autoSpaceDE w:val="0"/>
        <w:autoSpaceDN w:val="0"/>
        <w:adjustRightInd w:val="0"/>
        <w:spacing w:before="120" w:line="360" w:lineRule="auto"/>
        <w:ind w:left="1170" w:hanging="623"/>
        <w:jc w:val="both"/>
        <w:rPr>
          <w:rFonts w:ascii="Century Gothic" w:hAnsi="Century Gothic" w:cs="Arial,Bold"/>
          <w:b/>
          <w:bCs/>
        </w:rPr>
      </w:pPr>
      <w:r w:rsidRPr="006A3408">
        <w:rPr>
          <w:rFonts w:ascii="Century Gothic" w:hAnsi="Century Gothic" w:cs="Arial,Bold"/>
          <w:b/>
          <w:bCs/>
        </w:rPr>
        <w:t xml:space="preserve">4.1.1 </w:t>
      </w:r>
      <w:r w:rsidR="000A69DC" w:rsidRPr="006A3408">
        <w:rPr>
          <w:rFonts w:ascii="Century Gothic" w:hAnsi="Century Gothic" w:cs="Arial,Bold"/>
          <w:b/>
          <w:bCs/>
        </w:rPr>
        <w:t>Visi Antara</w:t>
      </w:r>
    </w:p>
    <w:p w:rsidR="0093516E" w:rsidRPr="006A3408" w:rsidRDefault="0093516E" w:rsidP="00031CF7">
      <w:pPr>
        <w:autoSpaceDE w:val="0"/>
        <w:autoSpaceDN w:val="0"/>
        <w:adjustRightInd w:val="0"/>
        <w:spacing w:before="120" w:line="360" w:lineRule="auto"/>
        <w:ind w:left="1170"/>
        <w:jc w:val="both"/>
        <w:rPr>
          <w:rFonts w:ascii="Century Gothic" w:hAnsi="Century Gothic" w:cs="Arial"/>
        </w:rPr>
      </w:pPr>
      <w:r w:rsidRPr="006A3408">
        <w:rPr>
          <w:rFonts w:ascii="Century Gothic" w:hAnsi="Century Gothic" w:cs="Arial"/>
        </w:rPr>
        <w:t>Agar ada tahap-tahap yang jelas menuju tercapainya visi Kota Binjai tersebut maka ditetapkan Visi Antara untuk periode 5 tahun pembangunan. Visi Antara selama 20 tahun periode pembangunan jangka panjang 2005 – 2025 adalah sebagai berikut:</w:t>
      </w:r>
    </w:p>
    <w:p w:rsidR="0093516E" w:rsidRPr="006A3408" w:rsidRDefault="0093516E" w:rsidP="00031CF7">
      <w:pPr>
        <w:autoSpaceDE w:val="0"/>
        <w:autoSpaceDN w:val="0"/>
        <w:adjustRightInd w:val="0"/>
        <w:spacing w:before="120" w:line="360" w:lineRule="auto"/>
        <w:ind w:left="1440" w:hanging="270"/>
        <w:jc w:val="both"/>
        <w:rPr>
          <w:rFonts w:ascii="Century Gothic" w:hAnsi="Century Gothic" w:cs="Arial"/>
          <w:color w:val="000000" w:themeColor="text1"/>
        </w:rPr>
      </w:pPr>
      <w:r w:rsidRPr="006A3408">
        <w:rPr>
          <w:rFonts w:ascii="Century Gothic" w:hAnsi="Century Gothic" w:cs="SymbolMT"/>
        </w:rPr>
        <w:t xml:space="preserve">• </w:t>
      </w:r>
      <w:r w:rsidRPr="006A3408">
        <w:rPr>
          <w:rFonts w:ascii="Century Gothic" w:hAnsi="Century Gothic" w:cs="Arial"/>
          <w:color w:val="000000" w:themeColor="text1"/>
        </w:rPr>
        <w:t xml:space="preserve">Tahun 2006 – 2010 Kota Binjai sebagai pusat pelayanan jasa, perdagangan, dan industri dengan dukungan sistem pelayanan perizinan satu atap dan SDM yang terampil </w:t>
      </w:r>
      <w:r w:rsidRPr="006A3408">
        <w:rPr>
          <w:rFonts w:ascii="Century Gothic" w:hAnsi="Century Gothic" w:cs="Arial"/>
          <w:color w:val="000000" w:themeColor="text1"/>
        </w:rPr>
        <w:lastRenderedPageBreak/>
        <w:t>serta adanya  peran serta masyarakat, yang berwawasan lingkungan.</w:t>
      </w:r>
    </w:p>
    <w:p w:rsidR="0093516E" w:rsidRPr="006A3408" w:rsidRDefault="0093516E" w:rsidP="004547E4">
      <w:pPr>
        <w:autoSpaceDE w:val="0"/>
        <w:autoSpaceDN w:val="0"/>
        <w:adjustRightInd w:val="0"/>
        <w:spacing w:before="120" w:line="360" w:lineRule="auto"/>
        <w:ind w:left="1440" w:hanging="270"/>
        <w:jc w:val="both"/>
        <w:rPr>
          <w:rFonts w:ascii="Century Gothic" w:hAnsi="Century Gothic" w:cs="Arial"/>
          <w:color w:val="000000" w:themeColor="text1"/>
        </w:rPr>
      </w:pPr>
      <w:r w:rsidRPr="006A3408">
        <w:rPr>
          <w:rFonts w:ascii="Century Gothic" w:hAnsi="Century Gothic" w:cs="SymbolMT"/>
        </w:rPr>
        <w:t xml:space="preserve">• </w:t>
      </w:r>
      <w:r w:rsidRPr="006A3408">
        <w:rPr>
          <w:rFonts w:ascii="Century Gothic" w:hAnsi="Century Gothic" w:cs="Arial"/>
          <w:color w:val="000000" w:themeColor="text1"/>
        </w:rPr>
        <w:t>Tahun 2011 – 2015 Kota Binjai sebagai pusat pelayanan jasa, perdagangan, dan industri dengan dukungan sistem informasi pelayanan publik, pengembangan sarana dan prasarana yang berwawasan lingkungan.</w:t>
      </w:r>
    </w:p>
    <w:p w:rsidR="0093516E" w:rsidRPr="006A3408" w:rsidRDefault="0093516E" w:rsidP="004547E4">
      <w:pPr>
        <w:autoSpaceDE w:val="0"/>
        <w:autoSpaceDN w:val="0"/>
        <w:adjustRightInd w:val="0"/>
        <w:spacing w:before="120" w:line="360" w:lineRule="auto"/>
        <w:ind w:left="1440" w:hanging="270"/>
        <w:jc w:val="both"/>
        <w:rPr>
          <w:rFonts w:ascii="Century Gothic" w:hAnsi="Century Gothic" w:cs="Arial"/>
          <w:color w:val="000000" w:themeColor="text1"/>
        </w:rPr>
      </w:pPr>
      <w:r w:rsidRPr="006A3408">
        <w:rPr>
          <w:rFonts w:ascii="Century Gothic" w:hAnsi="Century Gothic" w:cs="SymbolMT"/>
        </w:rPr>
        <w:t xml:space="preserve">• </w:t>
      </w:r>
      <w:r w:rsidRPr="006A3408">
        <w:rPr>
          <w:rFonts w:ascii="Century Gothic" w:hAnsi="Century Gothic" w:cs="Arial"/>
        </w:rPr>
        <w:t xml:space="preserve">Tahun 2016 – 2020 Kota Binjai sebagai </w:t>
      </w:r>
      <w:r w:rsidRPr="006A3408">
        <w:rPr>
          <w:rFonts w:ascii="Century Gothic" w:hAnsi="Century Gothic" w:cs="Arial"/>
          <w:color w:val="000000" w:themeColor="text1"/>
        </w:rPr>
        <w:t>pusat pelayanan jasa, perdagangan, dan industri berbasis online dengan</w:t>
      </w:r>
      <w:r w:rsidRPr="006A3408">
        <w:rPr>
          <w:rFonts w:ascii="Century Gothic" w:hAnsi="Century Gothic" w:cs="Arial"/>
        </w:rPr>
        <w:t xml:space="preserve"> </w:t>
      </w:r>
      <w:r w:rsidRPr="006A3408">
        <w:rPr>
          <w:rFonts w:ascii="Century Gothic" w:hAnsi="Century Gothic" w:cs="Arial"/>
          <w:color w:val="000000" w:themeColor="text1"/>
        </w:rPr>
        <w:t>dukungan infrastruktur yang memiliki daya saing, yang berwawasan lingkungan.</w:t>
      </w:r>
    </w:p>
    <w:p w:rsidR="0093516E" w:rsidRPr="006A3408" w:rsidRDefault="0093516E" w:rsidP="004547E4">
      <w:pPr>
        <w:autoSpaceDE w:val="0"/>
        <w:autoSpaceDN w:val="0"/>
        <w:adjustRightInd w:val="0"/>
        <w:spacing w:before="120" w:line="360" w:lineRule="auto"/>
        <w:ind w:left="1440" w:hanging="270"/>
        <w:jc w:val="both"/>
        <w:rPr>
          <w:rFonts w:ascii="Century Gothic" w:hAnsi="Century Gothic" w:cs="Arial"/>
          <w:color w:val="000000" w:themeColor="text1"/>
        </w:rPr>
      </w:pPr>
      <w:r w:rsidRPr="006A3408">
        <w:rPr>
          <w:rFonts w:ascii="Century Gothic" w:hAnsi="Century Gothic" w:cs="SymbolMT"/>
        </w:rPr>
        <w:t xml:space="preserve">• </w:t>
      </w:r>
      <w:r w:rsidR="004547E4">
        <w:rPr>
          <w:rFonts w:ascii="Century Gothic" w:hAnsi="Century Gothic" w:cs="SymbolMT"/>
        </w:rPr>
        <w:tab/>
      </w:r>
      <w:r w:rsidRPr="006A3408">
        <w:rPr>
          <w:rFonts w:ascii="Century Gothic" w:hAnsi="Century Gothic" w:cs="Arial"/>
        </w:rPr>
        <w:t xml:space="preserve">Tahun 2021 – 2025 Kota Binjai  sebagai </w:t>
      </w:r>
      <w:r w:rsidRPr="006A3408">
        <w:rPr>
          <w:rFonts w:ascii="Century Gothic" w:hAnsi="Century Gothic" w:cs="Arial"/>
          <w:color w:val="000000" w:themeColor="text1"/>
        </w:rPr>
        <w:t>pusat pelayanan jasa, perdagangan, dan industri dengan</w:t>
      </w:r>
      <w:r w:rsidRPr="006A3408">
        <w:rPr>
          <w:rFonts w:ascii="Century Gothic" w:hAnsi="Century Gothic" w:cs="Arial"/>
        </w:rPr>
        <w:t xml:space="preserve"> </w:t>
      </w:r>
      <w:r w:rsidRPr="006A3408">
        <w:rPr>
          <w:rFonts w:ascii="Century Gothic" w:hAnsi="Century Gothic" w:cs="Arial"/>
          <w:color w:val="000000" w:themeColor="text1"/>
        </w:rPr>
        <w:t xml:space="preserve">dukungan infrastruktur bertaraf global, </w:t>
      </w:r>
      <w:r w:rsidRPr="006A3408">
        <w:rPr>
          <w:rFonts w:ascii="Century Gothic" w:hAnsi="Century Gothic" w:cs="Arial"/>
        </w:rPr>
        <w:t xml:space="preserve">dengan jaringan pemasaran global, </w:t>
      </w:r>
      <w:r w:rsidRPr="006A3408">
        <w:rPr>
          <w:rFonts w:ascii="Century Gothic" w:hAnsi="Century Gothic" w:cs="Arial"/>
          <w:color w:val="000000" w:themeColor="text1"/>
        </w:rPr>
        <w:t xml:space="preserve">dengan dukungan jaringan bisnis </w:t>
      </w:r>
      <w:r w:rsidR="000A69DC">
        <w:rPr>
          <w:rFonts w:ascii="Century Gothic" w:hAnsi="Century Gothic" w:cs="Arial"/>
          <w:color w:val="000000" w:themeColor="text1"/>
        </w:rPr>
        <w:t>I</w:t>
      </w:r>
      <w:r w:rsidRPr="006A3408">
        <w:rPr>
          <w:rFonts w:ascii="Century Gothic" w:hAnsi="Century Gothic" w:cs="Arial"/>
          <w:color w:val="000000" w:themeColor="text1"/>
        </w:rPr>
        <w:t>nternasional, yang berwawasan lingkungan.</w:t>
      </w:r>
    </w:p>
    <w:p w:rsidR="0093516E" w:rsidRPr="006A3408" w:rsidRDefault="0093516E" w:rsidP="00031CF7">
      <w:pPr>
        <w:autoSpaceDE w:val="0"/>
        <w:autoSpaceDN w:val="0"/>
        <w:adjustRightInd w:val="0"/>
        <w:spacing w:before="120" w:line="360" w:lineRule="auto"/>
        <w:ind w:left="540"/>
        <w:jc w:val="both"/>
        <w:rPr>
          <w:rFonts w:ascii="Century Gothic" w:hAnsi="Century Gothic" w:cs="Arial"/>
        </w:rPr>
      </w:pPr>
    </w:p>
    <w:p w:rsidR="0093516E" w:rsidRPr="006A3408" w:rsidRDefault="0093516E" w:rsidP="00031CF7">
      <w:pPr>
        <w:autoSpaceDE w:val="0"/>
        <w:autoSpaceDN w:val="0"/>
        <w:adjustRightInd w:val="0"/>
        <w:spacing w:before="120" w:line="360" w:lineRule="auto"/>
        <w:ind w:left="547" w:hanging="547"/>
        <w:jc w:val="both"/>
        <w:rPr>
          <w:rFonts w:ascii="Century Gothic" w:hAnsi="Century Gothic" w:cs="Arial,Bold"/>
          <w:b/>
          <w:bCs/>
        </w:rPr>
      </w:pPr>
      <w:r w:rsidRPr="006A3408">
        <w:rPr>
          <w:rFonts w:ascii="Century Gothic" w:hAnsi="Century Gothic" w:cs="Arial,Bold"/>
          <w:b/>
          <w:bCs/>
        </w:rPr>
        <w:t xml:space="preserve">4.2. </w:t>
      </w:r>
      <w:r w:rsidRPr="006A3408">
        <w:rPr>
          <w:rFonts w:ascii="Century Gothic" w:hAnsi="Century Gothic" w:cs="Arial,Bold"/>
          <w:b/>
          <w:bCs/>
        </w:rPr>
        <w:tab/>
        <w:t>MISI PEMBANGUNAN</w:t>
      </w:r>
    </w:p>
    <w:p w:rsidR="0093516E" w:rsidRPr="006A3408" w:rsidRDefault="0093516E" w:rsidP="00031CF7">
      <w:pPr>
        <w:autoSpaceDE w:val="0"/>
        <w:autoSpaceDN w:val="0"/>
        <w:adjustRightInd w:val="0"/>
        <w:spacing w:before="120" w:line="360" w:lineRule="auto"/>
        <w:ind w:left="540"/>
        <w:jc w:val="both"/>
        <w:rPr>
          <w:rFonts w:ascii="Century Gothic" w:hAnsi="Century Gothic" w:cs="Arial"/>
        </w:rPr>
      </w:pPr>
      <w:r w:rsidRPr="006A3408">
        <w:rPr>
          <w:rFonts w:ascii="Century Gothic" w:hAnsi="Century Gothic" w:cs="Arial"/>
        </w:rPr>
        <w:t xml:space="preserve">Dalam mewujudkan visi pembangunan Kota Binjai tersebut ditempuh melalui </w:t>
      </w:r>
      <w:r w:rsidR="008044D4">
        <w:rPr>
          <w:rFonts w:ascii="Century Gothic" w:hAnsi="Century Gothic" w:cs="Arial"/>
        </w:rPr>
        <w:t>8</w:t>
      </w:r>
      <w:r w:rsidRPr="006A3408">
        <w:rPr>
          <w:rFonts w:ascii="Century Gothic" w:hAnsi="Century Gothic" w:cs="Arial"/>
        </w:rPr>
        <w:t>(</w:t>
      </w:r>
      <w:r w:rsidR="008044D4">
        <w:rPr>
          <w:rFonts w:ascii="Century Gothic" w:hAnsi="Century Gothic" w:cs="Arial"/>
        </w:rPr>
        <w:t>delapan</w:t>
      </w:r>
      <w:r w:rsidRPr="006A3408">
        <w:rPr>
          <w:rFonts w:ascii="Century Gothic" w:hAnsi="Century Gothic" w:cs="Arial"/>
        </w:rPr>
        <w:t>) misi pembangunan sebagai berikut:</w:t>
      </w:r>
    </w:p>
    <w:p w:rsidR="0093516E" w:rsidRPr="006A3408" w:rsidRDefault="0093516E" w:rsidP="00031CF7">
      <w:pPr>
        <w:pStyle w:val="ListParagraph"/>
        <w:numPr>
          <w:ilvl w:val="0"/>
          <w:numId w:val="40"/>
        </w:numPr>
        <w:autoSpaceDE w:val="0"/>
        <w:autoSpaceDN w:val="0"/>
        <w:adjustRightInd w:val="0"/>
        <w:spacing w:before="120" w:line="360" w:lineRule="auto"/>
        <w:ind w:left="993" w:hanging="446"/>
        <w:jc w:val="both"/>
        <w:rPr>
          <w:rFonts w:ascii="Century Gothic" w:hAnsi="Century Gothic" w:cs="Arial"/>
        </w:rPr>
      </w:pPr>
      <w:r w:rsidRPr="006A3408">
        <w:rPr>
          <w:rFonts w:ascii="Century Gothic" w:hAnsi="Century Gothic" w:cs="Arial,Bold"/>
          <w:b/>
          <w:bCs/>
          <w:color w:val="000000" w:themeColor="text1"/>
        </w:rPr>
        <w:t xml:space="preserve">Mewujudkan daya saing Kota Binjai  dalam </w:t>
      </w:r>
      <w:r w:rsidR="00ED0CF2">
        <w:rPr>
          <w:rFonts w:ascii="Century Gothic" w:hAnsi="Century Gothic" w:cs="Arial,Bold"/>
          <w:b/>
          <w:bCs/>
          <w:color w:val="000000" w:themeColor="text1"/>
        </w:rPr>
        <w:t>pelayanan</w:t>
      </w:r>
      <w:r w:rsidR="0055046C">
        <w:rPr>
          <w:rFonts w:ascii="Century Gothic" w:hAnsi="Century Gothic" w:cs="Arial,Bold"/>
          <w:b/>
          <w:bCs/>
          <w:color w:val="000000" w:themeColor="text1"/>
        </w:rPr>
        <w:t xml:space="preserve"> pemukiman, </w:t>
      </w:r>
      <w:r w:rsidR="00ED0CF2">
        <w:rPr>
          <w:rFonts w:ascii="Century Gothic" w:hAnsi="Century Gothic" w:cs="Arial,Bold"/>
          <w:b/>
          <w:bCs/>
          <w:color w:val="000000" w:themeColor="text1"/>
        </w:rPr>
        <w:t>jasa, perdagangan,</w:t>
      </w:r>
      <w:r w:rsidRPr="006A3408">
        <w:rPr>
          <w:rFonts w:ascii="Century Gothic" w:hAnsi="Century Gothic" w:cs="Arial,Bold"/>
          <w:b/>
          <w:bCs/>
          <w:color w:val="000000" w:themeColor="text1"/>
        </w:rPr>
        <w:t xml:space="preserve"> </w:t>
      </w:r>
      <w:r w:rsidR="0055046C">
        <w:rPr>
          <w:rFonts w:ascii="Century Gothic" w:hAnsi="Century Gothic" w:cs="Arial,Bold"/>
          <w:b/>
          <w:bCs/>
          <w:color w:val="000000" w:themeColor="text1"/>
        </w:rPr>
        <w:t xml:space="preserve">dan </w:t>
      </w:r>
      <w:r w:rsidRPr="006A3408">
        <w:rPr>
          <w:rFonts w:ascii="Century Gothic" w:hAnsi="Century Gothic" w:cs="Arial,Bold"/>
          <w:b/>
          <w:bCs/>
          <w:color w:val="000000" w:themeColor="text1"/>
        </w:rPr>
        <w:t>industri untuk mencapai masyarakat Kota Binjai yang lebih makmur dan sejahtera</w:t>
      </w:r>
      <w:r w:rsidRPr="006A3408">
        <w:rPr>
          <w:rFonts w:ascii="Century Gothic" w:hAnsi="Century Gothic" w:cs="Arial"/>
        </w:rPr>
        <w:t xml:space="preserve"> melalui pertumbuhan pembangunan ekonomi daerah dengan memperkuat perekonomian kota berba</w:t>
      </w:r>
      <w:r w:rsidR="004547E4">
        <w:rPr>
          <w:rFonts w:ascii="Century Gothic" w:hAnsi="Century Gothic" w:cs="Arial"/>
        </w:rPr>
        <w:t xml:space="preserve">sis </w:t>
      </w:r>
      <w:r w:rsidR="004547E4">
        <w:rPr>
          <w:rFonts w:ascii="Century Gothic" w:hAnsi="Century Gothic" w:cs="Arial"/>
        </w:rPr>
        <w:lastRenderedPageBreak/>
        <w:t>keunggulan masing-masing sek</w:t>
      </w:r>
      <w:r w:rsidRPr="006A3408">
        <w:rPr>
          <w:rFonts w:ascii="Century Gothic" w:hAnsi="Century Gothic" w:cs="Arial"/>
        </w:rPr>
        <w:t>tor andalan menuju keunggulan kompetitif dengan membangun keterkaitan sistem</w:t>
      </w:r>
      <w:r w:rsidR="004547E4">
        <w:rPr>
          <w:rFonts w:ascii="Century Gothic" w:hAnsi="Century Gothic" w:cs="Arial"/>
        </w:rPr>
        <w:t xml:space="preserve"> </w:t>
      </w:r>
      <w:r w:rsidRPr="006A3408">
        <w:rPr>
          <w:rFonts w:ascii="Century Gothic" w:hAnsi="Century Gothic" w:cs="Arial"/>
        </w:rPr>
        <w:t>produksi, distribusi dan pelayanan khususnya dalam pelayanan jasa dan perdagangan; mengurangi kesenjangan sosial secara menyeluruh, keberpihakan kepada ekonomi rakyat (UKM), kelompok dan wilayah yang masih lemah, menanggulangi kemiskinan secara drastis, menyediakan akses yang sama bagi masyarakat kota terhadap berbagai pelayanan sosial serta sarana dan prasarana ekonomi, dan kesempatan yang sama dalam berusaha serta mengedepankan pembangunan SDM berkualitas dan berdaya saing.</w:t>
      </w:r>
    </w:p>
    <w:p w:rsidR="0093516E" w:rsidRPr="006A3408" w:rsidRDefault="0093516E" w:rsidP="00031CF7">
      <w:pPr>
        <w:pStyle w:val="ListParagraph"/>
        <w:autoSpaceDE w:val="0"/>
        <w:autoSpaceDN w:val="0"/>
        <w:adjustRightInd w:val="0"/>
        <w:spacing w:before="120" w:line="360" w:lineRule="auto"/>
        <w:ind w:left="540"/>
        <w:jc w:val="both"/>
        <w:rPr>
          <w:rFonts w:ascii="Century Gothic" w:hAnsi="Century Gothic" w:cs="Arial"/>
        </w:rPr>
      </w:pPr>
    </w:p>
    <w:p w:rsidR="0093516E" w:rsidRPr="006A3408" w:rsidRDefault="0093516E" w:rsidP="00031CF7">
      <w:pPr>
        <w:pStyle w:val="ListParagraph"/>
        <w:numPr>
          <w:ilvl w:val="0"/>
          <w:numId w:val="40"/>
        </w:numPr>
        <w:autoSpaceDE w:val="0"/>
        <w:autoSpaceDN w:val="0"/>
        <w:adjustRightInd w:val="0"/>
        <w:spacing w:before="120" w:line="360" w:lineRule="auto"/>
        <w:ind w:left="993" w:hanging="446"/>
        <w:jc w:val="both"/>
        <w:rPr>
          <w:rFonts w:ascii="Century Gothic" w:hAnsi="Century Gothic" w:cs="Arial"/>
        </w:rPr>
      </w:pPr>
      <w:r w:rsidRPr="006A3408">
        <w:rPr>
          <w:rFonts w:ascii="Century Gothic" w:hAnsi="Century Gothic" w:cs="Arial,Bold"/>
          <w:b/>
          <w:bCs/>
        </w:rPr>
        <w:t>Mewujudkan  Kota Binjai sebagai Kota Pe</w:t>
      </w:r>
      <w:r w:rsidR="00F90C3A">
        <w:rPr>
          <w:rFonts w:ascii="Century Gothic" w:hAnsi="Century Gothic" w:cs="Arial,Bold"/>
          <w:b/>
          <w:bCs/>
        </w:rPr>
        <w:t>ndidikan</w:t>
      </w:r>
      <w:r w:rsidRPr="006A3408">
        <w:rPr>
          <w:rFonts w:ascii="Century Gothic" w:hAnsi="Century Gothic" w:cs="Arial,Bold"/>
          <w:b/>
          <w:bCs/>
        </w:rPr>
        <w:t xml:space="preserve"> </w:t>
      </w:r>
      <w:r w:rsidRPr="006A3408">
        <w:rPr>
          <w:rFonts w:ascii="Century Gothic" w:hAnsi="Century Gothic" w:cs="Arial"/>
        </w:rPr>
        <w:t>yaitu</w:t>
      </w:r>
      <w:r w:rsidR="004547E4">
        <w:rPr>
          <w:rFonts w:ascii="Century Gothic" w:hAnsi="Century Gothic" w:cs="Arial"/>
        </w:rPr>
        <w:t xml:space="preserve"> </w:t>
      </w:r>
      <w:r w:rsidRPr="006A3408">
        <w:rPr>
          <w:rFonts w:ascii="Century Gothic" w:hAnsi="Century Gothic" w:cs="Arial"/>
        </w:rPr>
        <w:t xml:space="preserve">dengan mengupayakan partisipasi seluruh komponen masyarakat, pemerintah daerah dan swasta agar penyelenggaraan pendidikan di Kota Binjai mempunyai standar kualitas; menciptakan sistem dan kebijakan pendidikan yang berkualitas; membantu penyediaan sarana dan prasarana pendidikan. </w:t>
      </w:r>
    </w:p>
    <w:p w:rsidR="0093516E" w:rsidRPr="006A3408" w:rsidRDefault="0093516E" w:rsidP="00031CF7">
      <w:pPr>
        <w:autoSpaceDE w:val="0"/>
        <w:autoSpaceDN w:val="0"/>
        <w:adjustRightInd w:val="0"/>
        <w:spacing w:before="120" w:line="360" w:lineRule="auto"/>
        <w:ind w:left="540"/>
        <w:jc w:val="both"/>
        <w:rPr>
          <w:rFonts w:ascii="Century Gothic" w:hAnsi="Century Gothic" w:cs="Arial"/>
        </w:rPr>
      </w:pPr>
    </w:p>
    <w:p w:rsidR="0093516E" w:rsidRPr="006A3408" w:rsidRDefault="0093516E" w:rsidP="00031CF7">
      <w:pPr>
        <w:pStyle w:val="ListParagraph"/>
        <w:numPr>
          <w:ilvl w:val="0"/>
          <w:numId w:val="40"/>
        </w:numPr>
        <w:autoSpaceDE w:val="0"/>
        <w:autoSpaceDN w:val="0"/>
        <w:adjustRightInd w:val="0"/>
        <w:spacing w:before="120" w:line="360" w:lineRule="auto"/>
        <w:ind w:left="990" w:hanging="450"/>
        <w:jc w:val="both"/>
        <w:rPr>
          <w:rFonts w:ascii="Century Gothic" w:hAnsi="Century Gothic" w:cs="Arial"/>
        </w:rPr>
      </w:pPr>
      <w:r w:rsidRPr="006A3408">
        <w:rPr>
          <w:rFonts w:ascii="Century Gothic" w:hAnsi="Century Gothic" w:cs="Arial,Bold"/>
          <w:b/>
          <w:bCs/>
        </w:rPr>
        <w:t xml:space="preserve">Mewujudkan Kota Binjai yang memiliki </w:t>
      </w:r>
      <w:r w:rsidRPr="006A3408">
        <w:rPr>
          <w:rFonts w:ascii="Century Gothic" w:hAnsi="Century Gothic" w:cs="Arial,BoldItalic"/>
          <w:b/>
          <w:bCs/>
          <w:i/>
          <w:iCs/>
        </w:rPr>
        <w:t xml:space="preserve">good governance, </w:t>
      </w:r>
      <w:r w:rsidRPr="006A3408">
        <w:rPr>
          <w:rFonts w:ascii="Century Gothic" w:hAnsi="Century Gothic" w:cs="Arial,Bold"/>
          <w:b/>
          <w:bCs/>
        </w:rPr>
        <w:t xml:space="preserve">berkeadilan, demokratis dan berlandaskan hukum </w:t>
      </w:r>
      <w:r w:rsidRPr="006A3408">
        <w:rPr>
          <w:rFonts w:ascii="Century Gothic" w:hAnsi="Century Gothic" w:cs="Arial"/>
        </w:rPr>
        <w:t xml:space="preserve">dengan memantapkan kelembagaan demokrasi yang lebih kokoh; memperkuat peran masyarakat sipil; meningkatkan kualitas pelaksanaan desentralisasi dan otonomi daerah; menjamin </w:t>
      </w:r>
      <w:r w:rsidRPr="006A3408">
        <w:rPr>
          <w:rFonts w:ascii="Century Gothic" w:hAnsi="Century Gothic" w:cs="Arial"/>
        </w:rPr>
        <w:lastRenderedPageBreak/>
        <w:t>pengembangan dan kebebasan media komunikasi untuk kepentingan masyarakat kota; melakukan pembenahan struktur kelembagaan dan meningkatkan budaya tertib hukum, menciptakan stabilitas keamanan dan ketertiban secara adil, konsekuen, tidak diskriminatif dan memihak pada rakyat kecil.</w:t>
      </w:r>
    </w:p>
    <w:p w:rsidR="0093516E" w:rsidRPr="006A3408" w:rsidRDefault="0093516E" w:rsidP="00031CF7">
      <w:pPr>
        <w:pStyle w:val="ListParagraph"/>
        <w:autoSpaceDE w:val="0"/>
        <w:autoSpaceDN w:val="0"/>
        <w:adjustRightInd w:val="0"/>
        <w:spacing w:before="120" w:line="360" w:lineRule="auto"/>
        <w:jc w:val="both"/>
        <w:rPr>
          <w:rFonts w:ascii="Century Gothic" w:hAnsi="Century Gothic" w:cs="Arial"/>
        </w:rPr>
      </w:pPr>
    </w:p>
    <w:p w:rsidR="00031CF7" w:rsidRPr="00031CF7" w:rsidRDefault="0093516E" w:rsidP="00031CF7">
      <w:pPr>
        <w:pStyle w:val="ListParagraph"/>
        <w:numPr>
          <w:ilvl w:val="0"/>
          <w:numId w:val="40"/>
        </w:numPr>
        <w:autoSpaceDE w:val="0"/>
        <w:autoSpaceDN w:val="0"/>
        <w:adjustRightInd w:val="0"/>
        <w:spacing w:before="120" w:line="360" w:lineRule="auto"/>
        <w:ind w:left="990" w:hanging="450"/>
        <w:jc w:val="both"/>
        <w:rPr>
          <w:rFonts w:ascii="Century Gothic" w:hAnsi="Century Gothic" w:cs="Arial"/>
        </w:rPr>
      </w:pPr>
      <w:r w:rsidRPr="006A3408">
        <w:rPr>
          <w:rFonts w:ascii="Century Gothic" w:hAnsi="Century Gothic" w:cs="Arial,Bold"/>
          <w:b/>
          <w:bCs/>
        </w:rPr>
        <w:t xml:space="preserve">Mewujudkan Kota Binjai yang aman, tertib, bersatu dan damai </w:t>
      </w:r>
      <w:r w:rsidRPr="006A3408">
        <w:rPr>
          <w:rFonts w:ascii="Century Gothic" w:hAnsi="Century Gothic" w:cs="Arial"/>
        </w:rPr>
        <w:t>melalui penciptaan kondisi yang kondusif, pemeliharaan dan penjaminan situasi yang aman, tertib, nyaman dan damai dengan memanfaatkan semua komponen masyarakat, pemerintah, dan aparat penengak hukum sehingga mampu melindungi dan mengayomi masyarakat, mencegah tindak kejahatan, dan menuntaskan tindak kriminalitas; membangun stabilitas keamanan dan penciptaan ketertiban kota;</w:t>
      </w:r>
    </w:p>
    <w:p w:rsidR="00031CF7" w:rsidRPr="00031CF7" w:rsidRDefault="00031CF7" w:rsidP="00031CF7">
      <w:pPr>
        <w:pStyle w:val="ListParagraph"/>
        <w:rPr>
          <w:rFonts w:ascii="Century Gothic" w:hAnsi="Century Gothic" w:cs="Arial"/>
        </w:rPr>
      </w:pPr>
    </w:p>
    <w:p w:rsidR="0093516E" w:rsidRPr="00EC08AA" w:rsidRDefault="0093516E" w:rsidP="00031CF7">
      <w:pPr>
        <w:pStyle w:val="ListParagraph"/>
        <w:numPr>
          <w:ilvl w:val="0"/>
          <w:numId w:val="40"/>
        </w:numPr>
        <w:autoSpaceDE w:val="0"/>
        <w:autoSpaceDN w:val="0"/>
        <w:adjustRightInd w:val="0"/>
        <w:spacing w:before="120" w:line="360" w:lineRule="auto"/>
        <w:ind w:left="990" w:hanging="450"/>
        <w:jc w:val="both"/>
        <w:rPr>
          <w:rFonts w:ascii="Century Gothic" w:hAnsi="Century Gothic" w:cs="Arial"/>
        </w:rPr>
      </w:pPr>
      <w:r w:rsidRPr="006A3408">
        <w:rPr>
          <w:rFonts w:ascii="Century Gothic" w:hAnsi="Century Gothic" w:cs="Arial,Bold"/>
          <w:b/>
          <w:bCs/>
        </w:rPr>
        <w:t xml:space="preserve">Mewujudkan pembangunan prasarana dan sarana khususnya fasilitas umum yang berkualitas dan berkeadilan </w:t>
      </w:r>
      <w:r w:rsidRPr="006A3408">
        <w:rPr>
          <w:rFonts w:ascii="Century Gothic" w:hAnsi="Century Gothic" w:cs="Arial"/>
        </w:rPr>
        <w:t>melalui pembangunan infrastruktur yang maju dengan meningkatkan penguasaan dan pemanfaatan asset-aset daerah yang berkontribusi bagi peningkatan Pendapatan Asli Daerah (PAD) dan mengembangkan sarana dan prasarana yang tersebar di kawasan pinggiran kota.</w:t>
      </w:r>
    </w:p>
    <w:p w:rsidR="00EC08AA" w:rsidRPr="00EC08AA" w:rsidRDefault="00EC08AA" w:rsidP="00EC08AA">
      <w:pPr>
        <w:pStyle w:val="ListParagraph"/>
        <w:rPr>
          <w:rFonts w:ascii="Century Gothic" w:hAnsi="Century Gothic" w:cs="Arial"/>
        </w:rPr>
      </w:pPr>
    </w:p>
    <w:p w:rsidR="00EC08AA" w:rsidRPr="00243FCE" w:rsidRDefault="00EC08AA" w:rsidP="00EC08AA">
      <w:pPr>
        <w:pStyle w:val="ListParagraph"/>
        <w:autoSpaceDE w:val="0"/>
        <w:autoSpaceDN w:val="0"/>
        <w:adjustRightInd w:val="0"/>
        <w:spacing w:before="120" w:line="360" w:lineRule="auto"/>
        <w:ind w:left="990"/>
        <w:jc w:val="both"/>
        <w:rPr>
          <w:rFonts w:ascii="Century Gothic" w:hAnsi="Century Gothic" w:cs="Arial"/>
        </w:rPr>
      </w:pPr>
    </w:p>
    <w:p w:rsidR="00243FCE" w:rsidRPr="00EC7D71" w:rsidRDefault="0093516E" w:rsidP="0096096B">
      <w:pPr>
        <w:pStyle w:val="ListParagraph"/>
        <w:numPr>
          <w:ilvl w:val="0"/>
          <w:numId w:val="40"/>
        </w:numPr>
        <w:autoSpaceDE w:val="0"/>
        <w:autoSpaceDN w:val="0"/>
        <w:adjustRightInd w:val="0"/>
        <w:spacing w:before="120" w:line="360" w:lineRule="auto"/>
        <w:ind w:left="990" w:hanging="450"/>
        <w:jc w:val="both"/>
        <w:rPr>
          <w:rFonts w:ascii="Century Gothic" w:hAnsi="Century Gothic" w:cs="Arial"/>
        </w:rPr>
      </w:pPr>
      <w:r w:rsidRPr="006A3408">
        <w:rPr>
          <w:rFonts w:ascii="Century Gothic" w:hAnsi="Century Gothic" w:cs="Arial,Bold"/>
          <w:b/>
          <w:bCs/>
        </w:rPr>
        <w:lastRenderedPageBreak/>
        <w:t xml:space="preserve">Mewujudkan Kota Binjai yang </w:t>
      </w:r>
      <w:r w:rsidR="00B168F3">
        <w:rPr>
          <w:rFonts w:ascii="Century Gothic" w:hAnsi="Century Gothic" w:cs="Arial,Bold"/>
          <w:b/>
          <w:bCs/>
        </w:rPr>
        <w:t xml:space="preserve">aman, </w:t>
      </w:r>
      <w:r w:rsidRPr="006A3408">
        <w:rPr>
          <w:rFonts w:ascii="Century Gothic" w:hAnsi="Century Gothic" w:cs="Arial,Bold"/>
          <w:b/>
          <w:bCs/>
        </w:rPr>
        <w:t xml:space="preserve">nyaman dan ramah lingkungan </w:t>
      </w:r>
      <w:r w:rsidRPr="006A3408">
        <w:rPr>
          <w:rFonts w:ascii="Century Gothic" w:hAnsi="Century Gothic" w:cs="Arial"/>
        </w:rPr>
        <w:t xml:space="preserve">dengan memperbaiki pengelolaan pelaksanaan pembangunan yang dapat menjaga keseimbangan antara pemanfaatan dan keberlanjutan keberadaan dan kegunaan SDA dan lingkungan hidup, dengan tetap menjaga fungsi, daya dukung dan daya tamping diharapkan dapat </w:t>
      </w:r>
      <w:r w:rsidRPr="006A3408">
        <w:rPr>
          <w:rFonts w:ascii="Century Gothic" w:hAnsi="Century Gothic" w:cs="Arial"/>
          <w:color w:val="000000" w:themeColor="text1"/>
        </w:rPr>
        <w:t>memberikan keindahan dan kenyamanan kehidupan</w:t>
      </w:r>
    </w:p>
    <w:p w:rsidR="00EC7D71" w:rsidRPr="0096096B" w:rsidRDefault="00EC7D71" w:rsidP="00EC7D71">
      <w:pPr>
        <w:pStyle w:val="ListParagraph"/>
        <w:autoSpaceDE w:val="0"/>
        <w:autoSpaceDN w:val="0"/>
        <w:adjustRightInd w:val="0"/>
        <w:spacing w:before="120" w:line="360" w:lineRule="auto"/>
        <w:ind w:left="990"/>
        <w:jc w:val="both"/>
        <w:rPr>
          <w:rFonts w:ascii="Century Gothic" w:hAnsi="Century Gothic" w:cs="Arial"/>
        </w:rPr>
      </w:pPr>
    </w:p>
    <w:p w:rsidR="0093516E" w:rsidRPr="00243FCE" w:rsidRDefault="0093516E" w:rsidP="00031CF7">
      <w:pPr>
        <w:pStyle w:val="ListParagraph"/>
        <w:numPr>
          <w:ilvl w:val="0"/>
          <w:numId w:val="40"/>
        </w:numPr>
        <w:autoSpaceDE w:val="0"/>
        <w:autoSpaceDN w:val="0"/>
        <w:adjustRightInd w:val="0"/>
        <w:spacing w:before="120" w:line="360" w:lineRule="auto"/>
        <w:ind w:left="990" w:hanging="450"/>
        <w:jc w:val="both"/>
        <w:rPr>
          <w:rFonts w:ascii="Century Gothic" w:hAnsi="Century Gothic" w:cs="Arial"/>
        </w:rPr>
      </w:pPr>
      <w:r w:rsidRPr="006A3408">
        <w:rPr>
          <w:rFonts w:ascii="Century Gothic" w:hAnsi="Century Gothic" w:cs="Arial,Bold"/>
          <w:b/>
          <w:bCs/>
        </w:rPr>
        <w:t xml:space="preserve">Mewujudkan masyarakat Kota Binjai yang bermoral, beretika, beradab, berbudaya dan bertaqwa kepada Tuhan Yang Maha Esa </w:t>
      </w:r>
      <w:r w:rsidRPr="006A3408">
        <w:rPr>
          <w:rFonts w:ascii="Century Gothic" w:hAnsi="Century Gothic" w:cs="Arial"/>
        </w:rPr>
        <w:t>melalui peningkatan integritas setiap pribadi masyarakat kota, memperkuat jati diri dan karakter masyarakat kota yang bertaqwa kepada Tuhan Yang Maha Esa, patuh dan taat aturan hukum, memelihara kerukunan masyarakat dan antar umat beragama, mengembangkan semangat kekeluargaan, menegakkan norma-norma sosial, kesopanan, kesusilaan, dan norma-norma agama, melaksanakan interaksi antar budaya, mengembangkan kehidupan sosial kemasyarakatan, menerapkan nilai-nilai luhur Kota Binjai dan memiliki kebanggaan sebagai masyarakat Kota Binjai dalam rangka memantapkan landasan spiritual, moral, dan etik pembangunan kota.</w:t>
      </w:r>
    </w:p>
    <w:p w:rsidR="00243FCE" w:rsidRPr="006A3408" w:rsidRDefault="00243FCE" w:rsidP="00243FCE">
      <w:pPr>
        <w:pStyle w:val="ListParagraph"/>
        <w:autoSpaceDE w:val="0"/>
        <w:autoSpaceDN w:val="0"/>
        <w:adjustRightInd w:val="0"/>
        <w:spacing w:before="120" w:line="360" w:lineRule="auto"/>
        <w:ind w:left="990"/>
        <w:jc w:val="both"/>
        <w:rPr>
          <w:rFonts w:ascii="Century Gothic" w:hAnsi="Century Gothic" w:cs="Arial"/>
        </w:rPr>
      </w:pPr>
    </w:p>
    <w:p w:rsidR="00671A0C" w:rsidRPr="0092097D" w:rsidRDefault="0093516E" w:rsidP="00031CF7">
      <w:pPr>
        <w:pStyle w:val="ListParagraph"/>
        <w:numPr>
          <w:ilvl w:val="0"/>
          <w:numId w:val="40"/>
        </w:numPr>
        <w:autoSpaceDE w:val="0"/>
        <w:autoSpaceDN w:val="0"/>
        <w:adjustRightInd w:val="0"/>
        <w:spacing w:before="120" w:line="360" w:lineRule="auto"/>
        <w:ind w:left="990" w:hanging="450"/>
        <w:jc w:val="both"/>
        <w:rPr>
          <w:rFonts w:ascii="Century Gothic" w:hAnsi="Century Gothic" w:cs="Arial"/>
        </w:rPr>
      </w:pPr>
      <w:r w:rsidRPr="006A3408">
        <w:rPr>
          <w:rFonts w:ascii="Century Gothic" w:hAnsi="Century Gothic" w:cs="Arial,Bold"/>
          <w:b/>
          <w:bCs/>
        </w:rPr>
        <w:t xml:space="preserve">Mewujudkan Kota Binjai Sehat </w:t>
      </w:r>
      <w:r w:rsidRPr="006A3408">
        <w:rPr>
          <w:rFonts w:ascii="Century Gothic" w:hAnsi="Century Gothic" w:cs="Arial"/>
        </w:rPr>
        <w:t xml:space="preserve">melalui penyediaan pelayanan kesehatan yang memadai, penyediaan sarana dan prasarana kesehatan yang baik, kebijakan dan sistem kesehatan masyarakat kota yang mantap, penyediaan SDM </w:t>
      </w:r>
      <w:r w:rsidRPr="006A3408">
        <w:rPr>
          <w:rFonts w:ascii="Century Gothic" w:hAnsi="Century Gothic" w:cs="Arial"/>
        </w:rPr>
        <w:lastRenderedPageBreak/>
        <w:t>pelayanan kesehatan yang berkualitas dan mempunyai kompetensi yang tinggi serta didukung oleh partisipasi masyarakat.</w:t>
      </w:r>
    </w:p>
    <w:p w:rsidR="0092097D" w:rsidRPr="0092097D" w:rsidRDefault="0092097D" w:rsidP="0092097D">
      <w:pPr>
        <w:pStyle w:val="ListParagraph"/>
        <w:rPr>
          <w:rFonts w:ascii="Century Gothic" w:hAnsi="Century Gothic" w:cs="Arial"/>
        </w:rPr>
      </w:pPr>
    </w:p>
    <w:p w:rsidR="0092097D" w:rsidRDefault="0092097D" w:rsidP="0092097D">
      <w:pPr>
        <w:autoSpaceDE w:val="0"/>
        <w:autoSpaceDN w:val="0"/>
        <w:adjustRightInd w:val="0"/>
        <w:spacing w:before="120" w:line="360" w:lineRule="auto"/>
        <w:jc w:val="both"/>
        <w:rPr>
          <w:rFonts w:ascii="Century Gothic" w:hAnsi="Century Gothic" w:cs="Arial,Bold"/>
          <w:b/>
          <w:bCs/>
          <w:lang w:val="id-ID"/>
        </w:rPr>
      </w:pPr>
      <w:r w:rsidRPr="006A3408">
        <w:rPr>
          <w:rFonts w:ascii="Century Gothic" w:hAnsi="Century Gothic" w:cs="Arial,Bold"/>
          <w:b/>
          <w:bCs/>
        </w:rPr>
        <w:t>4.</w:t>
      </w:r>
      <w:r>
        <w:rPr>
          <w:rFonts w:ascii="Century Gothic" w:hAnsi="Century Gothic" w:cs="Arial,Bold"/>
          <w:b/>
          <w:bCs/>
          <w:lang w:val="id-ID"/>
        </w:rPr>
        <w:t>3</w:t>
      </w:r>
      <w:r w:rsidRPr="006A3408">
        <w:rPr>
          <w:rFonts w:ascii="Century Gothic" w:hAnsi="Century Gothic" w:cs="Arial,Bold"/>
          <w:b/>
          <w:bCs/>
        </w:rPr>
        <w:t xml:space="preserve">. </w:t>
      </w:r>
      <w:r w:rsidRPr="006A3408">
        <w:rPr>
          <w:rFonts w:ascii="Century Gothic" w:hAnsi="Century Gothic" w:cs="Arial,Bold"/>
          <w:b/>
          <w:bCs/>
        </w:rPr>
        <w:tab/>
      </w:r>
      <w:r>
        <w:rPr>
          <w:rFonts w:ascii="Century Gothic" w:hAnsi="Century Gothic" w:cs="Arial,Bold"/>
          <w:b/>
          <w:bCs/>
          <w:lang w:val="id-ID"/>
        </w:rPr>
        <w:t>TUJUAN DAN SASARAN</w:t>
      </w:r>
    </w:p>
    <w:p w:rsidR="0092097D" w:rsidRPr="006A3408" w:rsidRDefault="0092097D" w:rsidP="0092097D">
      <w:pPr>
        <w:autoSpaceDE w:val="0"/>
        <w:autoSpaceDN w:val="0"/>
        <w:adjustRightInd w:val="0"/>
        <w:spacing w:before="120" w:line="360" w:lineRule="auto"/>
        <w:ind w:left="709"/>
        <w:jc w:val="both"/>
        <w:rPr>
          <w:rFonts w:ascii="Century Gothic" w:hAnsi="Century Gothic" w:cs="Arial"/>
        </w:rPr>
      </w:pPr>
      <w:r w:rsidRPr="006A3408">
        <w:rPr>
          <w:rFonts w:ascii="Century Gothic" w:hAnsi="Century Gothic" w:cs="Arial"/>
        </w:rPr>
        <w:t xml:space="preserve">Sebagai ukuran tercapainya Kota Binjai sebagai Kota Pusat Pelayanan Jasa, </w:t>
      </w:r>
      <w:r>
        <w:rPr>
          <w:rFonts w:ascii="Century Gothic" w:hAnsi="Century Gothic" w:cs="Arial"/>
        </w:rPr>
        <w:t xml:space="preserve">Perdagangan dan Industri </w:t>
      </w:r>
      <w:r w:rsidRPr="006A3408">
        <w:rPr>
          <w:rFonts w:ascii="Century Gothic" w:hAnsi="Century Gothic" w:cs="Arial"/>
        </w:rPr>
        <w:t xml:space="preserve">yang Berwawasan Lingkungan maka pembangunan jangka panjang dalam 20 tahun mendatang difokuskan pada </w:t>
      </w:r>
      <w:r w:rsidR="007F60BA">
        <w:rPr>
          <w:rFonts w:ascii="Century Gothic" w:hAnsi="Century Gothic" w:cs="Arial"/>
          <w:lang w:val="id-ID"/>
        </w:rPr>
        <w:t xml:space="preserve">tujuan dan sasaran pembangunan </w:t>
      </w:r>
      <w:r w:rsidRPr="006A3408">
        <w:rPr>
          <w:rFonts w:ascii="Century Gothic" w:hAnsi="Century Gothic" w:cs="Arial"/>
        </w:rPr>
        <w:t>sebagai berikut.</w:t>
      </w:r>
    </w:p>
    <w:p w:rsidR="0092097D" w:rsidRPr="00393B39" w:rsidRDefault="0092097D" w:rsidP="0092097D">
      <w:pPr>
        <w:autoSpaceDE w:val="0"/>
        <w:autoSpaceDN w:val="0"/>
        <w:adjustRightInd w:val="0"/>
        <w:spacing w:before="120" w:line="360" w:lineRule="auto"/>
        <w:ind w:left="1134" w:hanging="425"/>
        <w:jc w:val="both"/>
        <w:rPr>
          <w:rFonts w:ascii="Century Gothic" w:hAnsi="Century Gothic" w:cs="Arial,Bold"/>
          <w:b/>
          <w:bCs/>
        </w:rPr>
      </w:pPr>
      <w:r w:rsidRPr="006A3408">
        <w:rPr>
          <w:rFonts w:ascii="Century Gothic" w:hAnsi="Century Gothic" w:cs="Arial,Bold"/>
          <w:b/>
          <w:bCs/>
        </w:rPr>
        <w:t>A.</w:t>
      </w:r>
      <w:r w:rsidRPr="006A3408">
        <w:rPr>
          <w:rFonts w:ascii="Century Gothic" w:hAnsi="Century Gothic" w:cs="Arial,Bold"/>
          <w:b/>
          <w:bCs/>
        </w:rPr>
        <w:tab/>
        <w:t>Keunggulan daya saing Kota Binjai khususnya sektor jasa, perdagangan, industri untuk mencapai Kota Binjai yang lebih makmur dan sejahtera</w:t>
      </w:r>
      <w:r w:rsidRPr="006A3408">
        <w:rPr>
          <w:rFonts w:ascii="Century Gothic" w:hAnsi="Century Gothic" w:cs="Arial"/>
        </w:rPr>
        <w:t>, ditunjukkan oleh:</w:t>
      </w:r>
      <w:r w:rsidRPr="006A3408">
        <w:rPr>
          <w:rFonts w:ascii="Century Gothic" w:hAnsi="Century Gothic" w:cs="Arial,Bold"/>
          <w:b/>
          <w:bCs/>
        </w:rPr>
        <w:t xml:space="preserve"> </w:t>
      </w:r>
    </w:p>
    <w:p w:rsidR="00C61849" w:rsidRPr="00393B39" w:rsidRDefault="0092097D" w:rsidP="0092097D">
      <w:pPr>
        <w:autoSpaceDE w:val="0"/>
        <w:autoSpaceDN w:val="0"/>
        <w:adjustRightInd w:val="0"/>
        <w:spacing w:before="120" w:line="360" w:lineRule="auto"/>
        <w:ind w:left="1418" w:hanging="284"/>
        <w:jc w:val="both"/>
        <w:rPr>
          <w:rFonts w:ascii="Century Gothic" w:hAnsi="Century Gothic" w:cs="Arial"/>
          <w:lang w:val="id-ID"/>
        </w:rPr>
      </w:pPr>
      <w:r w:rsidRPr="00393B39">
        <w:rPr>
          <w:rFonts w:ascii="Century Gothic" w:hAnsi="Century Gothic" w:cs="Arial"/>
        </w:rPr>
        <w:t>1.</w:t>
      </w:r>
      <w:r w:rsidRPr="00393B39">
        <w:rPr>
          <w:rFonts w:ascii="Century Gothic" w:hAnsi="Century Gothic" w:cs="Arial"/>
        </w:rPr>
        <w:tab/>
      </w:r>
      <w:r w:rsidR="00393B39" w:rsidRPr="00393B39">
        <w:rPr>
          <w:rFonts w:ascii="Century Gothic" w:hAnsi="Century Gothic" w:cs="Arial"/>
          <w:lang w:val="sv-SE"/>
        </w:rPr>
        <w:t xml:space="preserve">Tercapainya pertumbuhan ekonomi yang tinggi secara berkesinambungan (berkisar </w:t>
      </w:r>
      <w:r w:rsidR="00393B39" w:rsidRPr="00393B39">
        <w:rPr>
          <w:rFonts w:ascii="Century Gothic" w:hAnsi="Century Gothic" w:cs="Arial"/>
          <w:lang w:val="id-ID"/>
        </w:rPr>
        <w:t>7</w:t>
      </w:r>
      <w:r w:rsidR="00393B39" w:rsidRPr="00393B39">
        <w:rPr>
          <w:rFonts w:ascii="Century Gothic" w:hAnsi="Century Gothic" w:cs="Arial"/>
          <w:lang w:val="sv-SE"/>
        </w:rPr>
        <w:t xml:space="preserve">,0-8,2 % pertahun), menguatnya struktur ekonomi serta semakin meningkatnya daya saing global produk-produk daerah </w:t>
      </w:r>
      <w:r w:rsidR="00393B39" w:rsidRPr="00393B39">
        <w:rPr>
          <w:rFonts w:ascii="Century Gothic" w:hAnsi="Century Gothic" w:cs="Arial"/>
          <w:lang w:val="id-ID"/>
        </w:rPr>
        <w:t>Kota Binjai</w:t>
      </w:r>
      <w:r w:rsidR="00393B39" w:rsidRPr="00393B39">
        <w:rPr>
          <w:rFonts w:ascii="Century Gothic" w:hAnsi="Century Gothic" w:cs="Arial"/>
          <w:lang w:val="sv-SE"/>
        </w:rPr>
        <w:t xml:space="preserve">. Pendapatan per kapita masyarakat pada akhir tahun 2025 akan mencapai US $ </w:t>
      </w:r>
      <w:r w:rsidR="00393B39" w:rsidRPr="00393B39">
        <w:rPr>
          <w:rFonts w:ascii="Century Gothic" w:hAnsi="Century Gothic" w:cs="Arial"/>
          <w:lang w:val="id-ID"/>
        </w:rPr>
        <w:t>7.000</w:t>
      </w:r>
      <w:r w:rsidR="00393B39" w:rsidRPr="00393B39">
        <w:rPr>
          <w:rFonts w:ascii="Century Gothic" w:hAnsi="Century Gothic" w:cs="Arial"/>
          <w:lang w:val="sv-SE"/>
        </w:rPr>
        <w:t>, tingkat pengangguran yang rendah dan jumlah penduduk miskin kurang dari 5 %.</w:t>
      </w:r>
    </w:p>
    <w:p w:rsidR="00C61849" w:rsidRPr="00C61849" w:rsidRDefault="00C61849" w:rsidP="00C61849">
      <w:pPr>
        <w:autoSpaceDE w:val="0"/>
        <w:autoSpaceDN w:val="0"/>
        <w:adjustRightInd w:val="0"/>
        <w:spacing w:before="120" w:line="360" w:lineRule="auto"/>
        <w:ind w:left="1418" w:hanging="284"/>
        <w:jc w:val="both"/>
        <w:rPr>
          <w:rFonts w:ascii="Franklin Gothic Medium" w:hAnsi="Franklin Gothic Medium" w:cs="Arial"/>
          <w:lang w:val="fi-FI"/>
        </w:rPr>
      </w:pPr>
      <w:r>
        <w:rPr>
          <w:rFonts w:ascii="Century Gothic" w:hAnsi="Century Gothic" w:cs="Arial"/>
          <w:lang w:val="id-ID"/>
        </w:rPr>
        <w:t xml:space="preserve">2. </w:t>
      </w:r>
      <w:r w:rsidR="007F60BA">
        <w:rPr>
          <w:rFonts w:ascii="Century Gothic" w:hAnsi="Century Gothic" w:cs="Arial"/>
          <w:lang w:val="id-ID"/>
        </w:rPr>
        <w:t xml:space="preserve">Dalam sisi </w:t>
      </w:r>
      <w:r w:rsidR="0092097D" w:rsidRPr="006A3408">
        <w:rPr>
          <w:rFonts w:ascii="Century Gothic" w:hAnsi="Century Gothic" w:cs="Arial"/>
        </w:rPr>
        <w:t xml:space="preserve">kualitas SDM </w:t>
      </w:r>
      <w:r w:rsidR="007F60BA">
        <w:rPr>
          <w:rFonts w:ascii="Century Gothic" w:hAnsi="Century Gothic" w:cs="Arial"/>
          <w:lang w:val="id-ID"/>
        </w:rPr>
        <w:t>Masyarakat Kota Binjai</w:t>
      </w:r>
      <w:r w:rsidR="0092097D" w:rsidRPr="006A3408">
        <w:rPr>
          <w:rFonts w:ascii="Century Gothic" w:hAnsi="Century Gothic" w:cs="Arial"/>
        </w:rPr>
        <w:t xml:space="preserve"> </w:t>
      </w:r>
      <w:r w:rsidRPr="00C61849">
        <w:rPr>
          <w:rFonts w:ascii="Century Gothic" w:hAnsi="Century Gothic" w:cs="Arial"/>
          <w:lang w:val="fi-FI"/>
        </w:rPr>
        <w:t xml:space="preserve">meningkat secara berkesinambungan sehingga pada akhir tahun 2025, sebanyak 30 % penduduk berada pada kelompok IPM tinggi (&gt;80,0), sebanyak 65 % berada pada kelompok IPM moderat atas (66&lt;IPM ≤80), kelompok IPM moderat </w:t>
      </w:r>
      <w:r w:rsidRPr="00C61849">
        <w:rPr>
          <w:rFonts w:ascii="Century Gothic" w:hAnsi="Century Gothic" w:cs="Arial"/>
          <w:lang w:val="fi-FI"/>
        </w:rPr>
        <w:lastRenderedPageBreak/>
        <w:t>bawah (50&lt;IPM≤66) tidak lebih dari 5 %. Secara agregat,  seluruh kabupaten /kota di wilayah provinsi Sumatera Utara yang mempunyai IPM &gt; 75</w:t>
      </w:r>
    </w:p>
    <w:p w:rsidR="007F60BA" w:rsidRDefault="0092097D" w:rsidP="00EC08AA">
      <w:pPr>
        <w:autoSpaceDE w:val="0"/>
        <w:autoSpaceDN w:val="0"/>
        <w:adjustRightInd w:val="0"/>
        <w:spacing w:before="120" w:line="360" w:lineRule="auto"/>
        <w:ind w:left="1418" w:hanging="284"/>
        <w:jc w:val="both"/>
        <w:rPr>
          <w:rFonts w:ascii="Century Gothic" w:hAnsi="Century Gothic" w:cs="Arial"/>
          <w:lang w:val="id-ID"/>
        </w:rPr>
      </w:pPr>
      <w:r>
        <w:rPr>
          <w:rFonts w:ascii="Century Gothic" w:hAnsi="Century Gothic" w:cs="Arial"/>
        </w:rPr>
        <w:t>2.</w:t>
      </w:r>
      <w:r>
        <w:rPr>
          <w:rFonts w:ascii="Century Gothic" w:hAnsi="Century Gothic" w:cs="Arial"/>
        </w:rPr>
        <w:tab/>
      </w:r>
      <w:r w:rsidRPr="006A3408">
        <w:rPr>
          <w:rFonts w:ascii="Century Gothic" w:hAnsi="Century Gothic" w:cs="Arial"/>
        </w:rPr>
        <w:t>Terbangunnya struktur perekonomian kota yang</w:t>
      </w:r>
      <w:r w:rsidR="007F60BA">
        <w:rPr>
          <w:rFonts w:ascii="Century Gothic" w:hAnsi="Century Gothic" w:cs="Arial"/>
          <w:lang w:val="id-ID"/>
        </w:rPr>
        <w:t xml:space="preserve"> mudah di akses oleh seluruh masyarakat dalam aktivitas perekonomian sehingga menjadi awal pondasi</w:t>
      </w:r>
      <w:r w:rsidRPr="006A3408">
        <w:rPr>
          <w:rFonts w:ascii="Century Gothic" w:hAnsi="Century Gothic" w:cs="Arial"/>
        </w:rPr>
        <w:t xml:space="preserve"> keunggulan kompetitif. Sektor jasa dan perdagangan, </w:t>
      </w:r>
      <w:r w:rsidR="007F60BA">
        <w:rPr>
          <w:rFonts w:ascii="Century Gothic" w:hAnsi="Century Gothic" w:cs="Arial"/>
          <w:lang w:val="id-ID"/>
        </w:rPr>
        <w:t xml:space="preserve">industri, </w:t>
      </w:r>
      <w:r w:rsidRPr="006A3408">
        <w:rPr>
          <w:rFonts w:ascii="Century Gothic" w:hAnsi="Century Gothic" w:cs="Arial"/>
        </w:rPr>
        <w:t>hotel dan restoran diharapkan menjadi basis aktivitas ekonomi</w:t>
      </w:r>
      <w:r w:rsidR="007F60BA">
        <w:rPr>
          <w:rFonts w:ascii="Century Gothic" w:hAnsi="Century Gothic" w:cs="Arial"/>
          <w:lang w:val="id-ID"/>
        </w:rPr>
        <w:t xml:space="preserve"> yang menjadi keunggulan kompetitif kota Binjai.</w:t>
      </w:r>
    </w:p>
    <w:p w:rsidR="007F60BA" w:rsidRPr="006A3408" w:rsidRDefault="007F60BA" w:rsidP="0092097D">
      <w:pPr>
        <w:autoSpaceDE w:val="0"/>
        <w:autoSpaceDN w:val="0"/>
        <w:adjustRightInd w:val="0"/>
        <w:spacing w:before="120" w:line="360" w:lineRule="auto"/>
        <w:ind w:left="1418" w:hanging="284"/>
        <w:jc w:val="both"/>
        <w:rPr>
          <w:rFonts w:ascii="Century Gothic" w:hAnsi="Century Gothic" w:cs="Arial"/>
        </w:rPr>
      </w:pPr>
    </w:p>
    <w:p w:rsidR="0092097D" w:rsidRPr="006A3408" w:rsidRDefault="0092097D" w:rsidP="0092097D">
      <w:pPr>
        <w:tabs>
          <w:tab w:val="left" w:pos="1134"/>
        </w:tabs>
        <w:autoSpaceDE w:val="0"/>
        <w:autoSpaceDN w:val="0"/>
        <w:adjustRightInd w:val="0"/>
        <w:spacing w:before="120" w:line="360" w:lineRule="auto"/>
        <w:ind w:left="1134" w:hanging="414"/>
        <w:jc w:val="both"/>
        <w:rPr>
          <w:rFonts w:ascii="Century Gothic" w:hAnsi="Century Gothic" w:cs="Arial"/>
        </w:rPr>
      </w:pPr>
      <w:r w:rsidRPr="006A3408">
        <w:rPr>
          <w:rFonts w:ascii="Century Gothic" w:hAnsi="Century Gothic" w:cs="Arial,Bold"/>
          <w:b/>
          <w:bCs/>
        </w:rPr>
        <w:t>B.</w:t>
      </w:r>
      <w:r w:rsidRPr="006A3408">
        <w:rPr>
          <w:rFonts w:ascii="Century Gothic" w:hAnsi="Century Gothic" w:cs="Arial,Bold"/>
          <w:b/>
          <w:bCs/>
        </w:rPr>
        <w:tab/>
        <w:t>Terwujudnya predikat Kota Binjai sebagai Kota Pendidikan</w:t>
      </w:r>
      <w:r w:rsidRPr="006A3408">
        <w:rPr>
          <w:rFonts w:ascii="Century Gothic" w:hAnsi="Century Gothic" w:cs="Arial"/>
        </w:rPr>
        <w:t xml:space="preserve">, ditunjukkan oleh: </w:t>
      </w:r>
    </w:p>
    <w:p w:rsidR="0092097D" w:rsidRPr="006A3408" w:rsidRDefault="0092097D" w:rsidP="0092097D">
      <w:pPr>
        <w:pStyle w:val="ListParagraph"/>
        <w:numPr>
          <w:ilvl w:val="0"/>
          <w:numId w:val="41"/>
        </w:num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t>Meningkatnya sarana dan prasarana pendidikan dan mewujudkan Pendidikan</w:t>
      </w:r>
      <w:r>
        <w:rPr>
          <w:rFonts w:ascii="Century Gothic" w:hAnsi="Century Gothic" w:cs="Arial"/>
        </w:rPr>
        <w:t xml:space="preserve"> Tinggi negeri di Kota B</w:t>
      </w:r>
      <w:r w:rsidRPr="006A3408">
        <w:rPr>
          <w:rFonts w:ascii="Century Gothic" w:hAnsi="Century Gothic" w:cs="Arial"/>
        </w:rPr>
        <w:t>injai</w:t>
      </w:r>
      <w:r>
        <w:rPr>
          <w:rFonts w:ascii="Century Gothic" w:hAnsi="Century Gothic" w:cs="Arial"/>
        </w:rPr>
        <w:t>.</w:t>
      </w:r>
    </w:p>
    <w:p w:rsidR="0092097D" w:rsidRPr="006A3408" w:rsidRDefault="0092097D" w:rsidP="0092097D">
      <w:pPr>
        <w:pStyle w:val="ListParagraph"/>
        <w:numPr>
          <w:ilvl w:val="0"/>
          <w:numId w:val="41"/>
        </w:num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t xml:space="preserve">Kualitas </w:t>
      </w:r>
      <w:r w:rsidR="007F60BA">
        <w:rPr>
          <w:rFonts w:ascii="Century Gothic" w:hAnsi="Century Gothic" w:cs="Arial"/>
          <w:lang w:val="id-ID"/>
        </w:rPr>
        <w:t xml:space="preserve">infrastruktur dan SDM tenaga pengajar </w:t>
      </w:r>
      <w:r w:rsidRPr="006A3408">
        <w:rPr>
          <w:rFonts w:ascii="Century Gothic" w:hAnsi="Century Gothic" w:cs="Arial"/>
        </w:rPr>
        <w:t xml:space="preserve">pendidikan pada tingkat pendidikan dasar hingga </w:t>
      </w:r>
      <w:r>
        <w:rPr>
          <w:rFonts w:ascii="Century Gothic" w:hAnsi="Century Gothic" w:cs="Arial"/>
        </w:rPr>
        <w:t>a</w:t>
      </w:r>
      <w:r w:rsidRPr="006A3408">
        <w:rPr>
          <w:rFonts w:ascii="Century Gothic" w:hAnsi="Century Gothic" w:cs="Arial"/>
        </w:rPr>
        <w:t>tas.</w:t>
      </w:r>
    </w:p>
    <w:p w:rsidR="0092097D" w:rsidRPr="006A3408" w:rsidRDefault="0092097D" w:rsidP="0092097D">
      <w:pPr>
        <w:pStyle w:val="ListParagraph"/>
        <w:numPr>
          <w:ilvl w:val="0"/>
          <w:numId w:val="41"/>
        </w:num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t>Tingkat kelulusan sekolah dasar dan menengah hingga mendekati angka 100 persen.</w:t>
      </w:r>
    </w:p>
    <w:p w:rsidR="0092097D" w:rsidRPr="006A3408" w:rsidRDefault="0092097D" w:rsidP="0092097D">
      <w:pPr>
        <w:autoSpaceDE w:val="0"/>
        <w:autoSpaceDN w:val="0"/>
        <w:adjustRightInd w:val="0"/>
        <w:spacing w:before="120" w:line="360" w:lineRule="auto"/>
        <w:ind w:left="1418" w:hanging="284"/>
        <w:jc w:val="both"/>
        <w:rPr>
          <w:rFonts w:ascii="Century Gothic" w:hAnsi="Century Gothic" w:cs="Arial"/>
        </w:rPr>
      </w:pPr>
      <w:r>
        <w:rPr>
          <w:rFonts w:ascii="Century Gothic" w:hAnsi="Century Gothic" w:cs="Arial"/>
        </w:rPr>
        <w:t>4.</w:t>
      </w:r>
      <w:r>
        <w:rPr>
          <w:rFonts w:ascii="Century Gothic" w:hAnsi="Century Gothic" w:cs="Arial"/>
        </w:rPr>
        <w:tab/>
      </w:r>
      <w:r w:rsidRPr="006A3408">
        <w:rPr>
          <w:rFonts w:ascii="Century Gothic" w:hAnsi="Century Gothic" w:cs="Arial"/>
        </w:rPr>
        <w:t>Tercapainya program wajib belajar 12 tahun sehingga pendidikan minimal masyarakat Kota Binjai adalah setara SMU dan tidak ada anak usia didik yang putus sekolah.</w:t>
      </w:r>
    </w:p>
    <w:p w:rsidR="0092097D" w:rsidRDefault="0092097D" w:rsidP="0092097D">
      <w:pPr>
        <w:autoSpaceDE w:val="0"/>
        <w:autoSpaceDN w:val="0"/>
        <w:adjustRightInd w:val="0"/>
        <w:spacing w:before="120" w:line="360" w:lineRule="auto"/>
        <w:ind w:left="1418" w:hanging="284"/>
        <w:jc w:val="both"/>
        <w:rPr>
          <w:rFonts w:ascii="Century Gothic" w:hAnsi="Century Gothic" w:cs="Arial"/>
          <w:lang w:val="id-ID"/>
        </w:rPr>
      </w:pPr>
      <w:r w:rsidRPr="006A3408">
        <w:rPr>
          <w:rFonts w:ascii="Century Gothic" w:hAnsi="Century Gothic" w:cs="Arial"/>
        </w:rPr>
        <w:t xml:space="preserve">5. </w:t>
      </w:r>
      <w:r w:rsidRPr="006A3408">
        <w:rPr>
          <w:rFonts w:ascii="Century Gothic" w:hAnsi="Century Gothic" w:cs="Arial"/>
        </w:rPr>
        <w:tab/>
        <w:t>Tercapainya tingkat buta aksara hingga nol persen.</w:t>
      </w:r>
    </w:p>
    <w:p w:rsidR="007F60BA" w:rsidRPr="007F60BA" w:rsidRDefault="007F60BA" w:rsidP="0092097D">
      <w:pPr>
        <w:autoSpaceDE w:val="0"/>
        <w:autoSpaceDN w:val="0"/>
        <w:adjustRightInd w:val="0"/>
        <w:spacing w:before="120" w:line="360" w:lineRule="auto"/>
        <w:ind w:left="1418" w:hanging="284"/>
        <w:jc w:val="both"/>
        <w:rPr>
          <w:rFonts w:ascii="Century Gothic" w:hAnsi="Century Gothic" w:cs="Arial"/>
          <w:lang w:val="id-ID"/>
        </w:rPr>
      </w:pPr>
      <w:r>
        <w:rPr>
          <w:rFonts w:ascii="Century Gothic" w:hAnsi="Century Gothic" w:cs="Arial"/>
          <w:lang w:val="id-ID"/>
        </w:rPr>
        <w:t>6. Kota Binjai menjadi sentra tujuan pendidikan bagi daerah berbatasan.</w:t>
      </w:r>
    </w:p>
    <w:p w:rsidR="0092097D" w:rsidRPr="006A3408" w:rsidRDefault="0092097D" w:rsidP="0092097D">
      <w:pPr>
        <w:autoSpaceDE w:val="0"/>
        <w:autoSpaceDN w:val="0"/>
        <w:adjustRightInd w:val="0"/>
        <w:spacing w:before="120" w:line="360" w:lineRule="auto"/>
        <w:ind w:left="1134" w:hanging="417"/>
        <w:jc w:val="both"/>
        <w:rPr>
          <w:rFonts w:ascii="Century Gothic" w:hAnsi="Century Gothic" w:cs="Arial"/>
        </w:rPr>
      </w:pPr>
      <w:r w:rsidRPr="006A3408">
        <w:rPr>
          <w:rFonts w:ascii="Century Gothic" w:hAnsi="Century Gothic" w:cs="Arial,Bold"/>
          <w:b/>
          <w:bCs/>
        </w:rPr>
        <w:lastRenderedPageBreak/>
        <w:t xml:space="preserve">C. Terwujudnya Kota Binjai yang memiliki </w:t>
      </w:r>
      <w:r w:rsidRPr="006A3408">
        <w:rPr>
          <w:rFonts w:ascii="Century Gothic" w:hAnsi="Century Gothic" w:cs="Arial,BoldItalic"/>
          <w:b/>
          <w:bCs/>
          <w:i/>
          <w:iCs/>
        </w:rPr>
        <w:t xml:space="preserve">good governance </w:t>
      </w:r>
      <w:r w:rsidRPr="006A3408">
        <w:rPr>
          <w:rFonts w:ascii="Century Gothic" w:hAnsi="Century Gothic" w:cs="Arial,Bold"/>
          <w:b/>
          <w:bCs/>
        </w:rPr>
        <w:t>yang berkeadilan, demokratis, dan berlandaskan hukum</w:t>
      </w:r>
      <w:r w:rsidRPr="006A3408">
        <w:rPr>
          <w:rFonts w:ascii="Century Gothic" w:hAnsi="Century Gothic" w:cs="Arial"/>
        </w:rPr>
        <w:t>, ditunjukkan oleh:</w:t>
      </w:r>
    </w:p>
    <w:p w:rsidR="00393B39" w:rsidRPr="00393B39" w:rsidRDefault="00393B39" w:rsidP="00393B39">
      <w:pPr>
        <w:pStyle w:val="ListParagraph"/>
        <w:numPr>
          <w:ilvl w:val="0"/>
          <w:numId w:val="44"/>
        </w:numPr>
        <w:spacing w:after="120" w:line="360" w:lineRule="auto"/>
        <w:ind w:left="1491" w:hanging="357"/>
        <w:contextualSpacing w:val="0"/>
        <w:jc w:val="both"/>
        <w:rPr>
          <w:rFonts w:ascii="Century Gothic" w:hAnsi="Century Gothic" w:cs="Arial"/>
          <w:lang w:val="sv-SE"/>
        </w:rPr>
      </w:pPr>
      <w:r w:rsidRPr="00393B39">
        <w:rPr>
          <w:rFonts w:ascii="Century Gothic" w:hAnsi="Century Gothic" w:cs="Arial"/>
          <w:lang w:val="sv-SE"/>
        </w:rPr>
        <w:t xml:space="preserve">Percepatan terciptanya </w:t>
      </w:r>
      <w:r w:rsidRPr="00393B39">
        <w:rPr>
          <w:rFonts w:ascii="Century Gothic" w:hAnsi="Century Gothic" w:cs="Arial"/>
          <w:i/>
          <w:lang w:val="sv-SE"/>
        </w:rPr>
        <w:t>good governance</w:t>
      </w:r>
      <w:r w:rsidRPr="00393B39">
        <w:rPr>
          <w:rFonts w:ascii="Century Gothic" w:hAnsi="Century Gothic" w:cs="Arial"/>
          <w:lang w:val="sv-SE"/>
        </w:rPr>
        <w:t xml:space="preserve"> (transparansi, akuntabel, responsibel, mandiri,  kesetaraan)  pada pemerintahan provinsi khususnya yang berkaitan langsung dengan pelayanan kepentingan masyarakat.</w:t>
      </w:r>
    </w:p>
    <w:p w:rsidR="00393B39" w:rsidRPr="00393B39" w:rsidRDefault="00393B39" w:rsidP="00393B39">
      <w:pPr>
        <w:pStyle w:val="ListParagraph"/>
        <w:numPr>
          <w:ilvl w:val="0"/>
          <w:numId w:val="44"/>
        </w:numPr>
        <w:spacing w:after="120" w:line="360" w:lineRule="auto"/>
        <w:ind w:left="1491" w:hanging="357"/>
        <w:contextualSpacing w:val="0"/>
        <w:jc w:val="both"/>
        <w:rPr>
          <w:rFonts w:ascii="Century Gothic" w:hAnsi="Century Gothic" w:cs="Arial"/>
          <w:lang w:val="sv-SE"/>
        </w:rPr>
      </w:pPr>
      <w:r w:rsidRPr="00393B39">
        <w:rPr>
          <w:rFonts w:ascii="Century Gothic" w:hAnsi="Century Gothic" w:cs="Arial"/>
          <w:lang w:val="sv-SE"/>
        </w:rPr>
        <w:t>Pemantapan kesadaran hukum pada masyarakat, dan peningkatan kemampuan menghargai oleh semua pihak terhadap hak-hak melekat pada individu atau kolompok .</w:t>
      </w:r>
    </w:p>
    <w:p w:rsidR="00393B39" w:rsidRPr="00393B39" w:rsidRDefault="007F60BA" w:rsidP="00393B39">
      <w:pPr>
        <w:pStyle w:val="ListParagraph"/>
        <w:numPr>
          <w:ilvl w:val="0"/>
          <w:numId w:val="44"/>
        </w:numPr>
        <w:spacing w:after="120" w:line="360" w:lineRule="auto"/>
        <w:ind w:left="1491" w:hanging="357"/>
        <w:contextualSpacing w:val="0"/>
        <w:jc w:val="both"/>
        <w:rPr>
          <w:rFonts w:ascii="Century Gothic" w:hAnsi="Century Gothic" w:cs="Arial"/>
          <w:lang w:val="sv-SE"/>
        </w:rPr>
      </w:pPr>
      <w:r w:rsidRPr="00393B39">
        <w:rPr>
          <w:rFonts w:ascii="Century Gothic" w:hAnsi="Century Gothic" w:cs="Arial"/>
          <w:lang w:val="id-ID"/>
        </w:rPr>
        <w:t>P</w:t>
      </w:r>
      <w:r w:rsidR="0092097D" w:rsidRPr="00393B39">
        <w:rPr>
          <w:rFonts w:ascii="Century Gothic" w:hAnsi="Century Gothic" w:cs="Arial"/>
        </w:rPr>
        <w:t xml:space="preserve">rofesionalisme aparatur pemerintah kota untuk mewujudkan tata pemerintahan yang baik, bersih, bebas KKN, berwibawa, dan bertanggung jawab serta profesional, mempunyai kompetensi tinggi </w:t>
      </w:r>
      <w:r w:rsidRPr="00393B39">
        <w:rPr>
          <w:rFonts w:ascii="Century Gothic" w:hAnsi="Century Gothic" w:cs="Arial"/>
          <w:lang w:val="id-ID"/>
        </w:rPr>
        <w:t xml:space="preserve">dalam memberikan pelayanan masyarakat yang efisien, ekuntabel dan transparan </w:t>
      </w:r>
      <w:r w:rsidR="0092097D" w:rsidRPr="00393B39">
        <w:rPr>
          <w:rFonts w:ascii="Century Gothic" w:hAnsi="Century Gothic" w:cs="Arial"/>
        </w:rPr>
        <w:t>sehingga mampu mendukung pembangunan kota.</w:t>
      </w:r>
    </w:p>
    <w:p w:rsidR="00393B39" w:rsidRPr="00393B39" w:rsidRDefault="0092097D" w:rsidP="00393B39">
      <w:pPr>
        <w:pStyle w:val="ListParagraph"/>
        <w:numPr>
          <w:ilvl w:val="0"/>
          <w:numId w:val="44"/>
        </w:numPr>
        <w:spacing w:after="120" w:line="360" w:lineRule="auto"/>
        <w:ind w:left="1491" w:hanging="357"/>
        <w:contextualSpacing w:val="0"/>
        <w:jc w:val="both"/>
        <w:rPr>
          <w:rFonts w:ascii="Century Gothic" w:hAnsi="Century Gothic" w:cs="Arial"/>
          <w:lang w:val="sv-SE"/>
        </w:rPr>
      </w:pPr>
      <w:r w:rsidRPr="00393B39">
        <w:rPr>
          <w:rFonts w:ascii="Century Gothic" w:hAnsi="Century Gothic" w:cs="Arial"/>
        </w:rPr>
        <w:t>Terwujudnya pemerintahan yang bersih dan berwibawa dan bebas dari praktek-praktek KKN.</w:t>
      </w:r>
    </w:p>
    <w:p w:rsidR="0092097D" w:rsidRPr="00EC08AA" w:rsidRDefault="0092097D" w:rsidP="00393B39">
      <w:pPr>
        <w:pStyle w:val="ListParagraph"/>
        <w:numPr>
          <w:ilvl w:val="0"/>
          <w:numId w:val="44"/>
        </w:numPr>
        <w:spacing w:after="120" w:line="360" w:lineRule="auto"/>
        <w:ind w:left="1491" w:hanging="357"/>
        <w:contextualSpacing w:val="0"/>
        <w:jc w:val="both"/>
        <w:rPr>
          <w:rFonts w:ascii="Century Gothic" w:hAnsi="Century Gothic" w:cs="Arial"/>
          <w:lang w:val="sv-SE"/>
        </w:rPr>
      </w:pPr>
      <w:r w:rsidRPr="00393B39">
        <w:rPr>
          <w:rFonts w:ascii="Century Gothic" w:hAnsi="Century Gothic" w:cs="Arial"/>
        </w:rPr>
        <w:t>Terwujudnya akuntabilitas publik penyelenggaraan pemerintahan.</w:t>
      </w:r>
    </w:p>
    <w:p w:rsidR="00EC08AA" w:rsidRDefault="00EC08AA" w:rsidP="00EC08AA">
      <w:pPr>
        <w:pStyle w:val="ListParagraph"/>
        <w:spacing w:after="120" w:line="360" w:lineRule="auto"/>
        <w:ind w:left="1491"/>
        <w:contextualSpacing w:val="0"/>
        <w:jc w:val="both"/>
        <w:rPr>
          <w:rFonts w:ascii="Century Gothic" w:hAnsi="Century Gothic" w:cs="Arial"/>
          <w:lang w:val="id-ID"/>
        </w:rPr>
      </w:pPr>
    </w:p>
    <w:p w:rsidR="00EC08AA" w:rsidRPr="00393B39" w:rsidRDefault="00EC08AA" w:rsidP="00EC08AA">
      <w:pPr>
        <w:pStyle w:val="ListParagraph"/>
        <w:spacing w:after="120" w:line="360" w:lineRule="auto"/>
        <w:ind w:left="1491"/>
        <w:contextualSpacing w:val="0"/>
        <w:jc w:val="both"/>
        <w:rPr>
          <w:rFonts w:ascii="Century Gothic" w:hAnsi="Century Gothic" w:cs="Arial"/>
          <w:lang w:val="sv-SE"/>
        </w:rPr>
      </w:pPr>
    </w:p>
    <w:p w:rsidR="0092097D" w:rsidRPr="006A3408" w:rsidRDefault="0092097D" w:rsidP="0092097D">
      <w:pPr>
        <w:autoSpaceDE w:val="0"/>
        <w:autoSpaceDN w:val="0"/>
        <w:adjustRightInd w:val="0"/>
        <w:spacing w:before="120" w:line="360" w:lineRule="auto"/>
        <w:ind w:left="1134" w:hanging="425"/>
        <w:jc w:val="both"/>
        <w:rPr>
          <w:rFonts w:ascii="Century Gothic" w:hAnsi="Century Gothic" w:cs="Arial"/>
        </w:rPr>
      </w:pPr>
      <w:r w:rsidRPr="006A3408">
        <w:rPr>
          <w:rFonts w:ascii="Century Gothic" w:hAnsi="Century Gothic" w:cs="Arial,Bold"/>
          <w:b/>
          <w:bCs/>
        </w:rPr>
        <w:lastRenderedPageBreak/>
        <w:t xml:space="preserve">D. Terwujudnya Kota Binjai yang aman, tertib, bersatu dan damai, </w:t>
      </w:r>
      <w:r>
        <w:rPr>
          <w:rFonts w:ascii="Century Gothic" w:hAnsi="Century Gothic" w:cs="Arial,Bold"/>
          <w:b/>
          <w:bCs/>
          <w:lang w:val="id-ID"/>
        </w:rPr>
        <w:t xml:space="preserve">   </w:t>
      </w:r>
      <w:r w:rsidRPr="006A3408">
        <w:rPr>
          <w:rFonts w:ascii="Century Gothic" w:hAnsi="Century Gothic" w:cs="Arial"/>
        </w:rPr>
        <w:t>yang</w:t>
      </w:r>
      <w:r>
        <w:rPr>
          <w:rFonts w:ascii="Century Gothic" w:hAnsi="Century Gothic" w:cs="Arial"/>
          <w:lang w:val="id-ID"/>
        </w:rPr>
        <w:t xml:space="preserve"> </w:t>
      </w:r>
      <w:r w:rsidRPr="006A3408">
        <w:rPr>
          <w:rFonts w:ascii="Century Gothic" w:hAnsi="Century Gothic" w:cs="Arial"/>
        </w:rPr>
        <w:t>ditandai oleh:</w:t>
      </w:r>
    </w:p>
    <w:p w:rsidR="00C61849" w:rsidRPr="00C61849" w:rsidRDefault="0092097D" w:rsidP="00C61849">
      <w:pPr>
        <w:pStyle w:val="ListParagraph"/>
        <w:numPr>
          <w:ilvl w:val="0"/>
          <w:numId w:val="43"/>
        </w:numPr>
        <w:autoSpaceDE w:val="0"/>
        <w:autoSpaceDN w:val="0"/>
        <w:adjustRightInd w:val="0"/>
        <w:spacing w:before="120" w:line="360" w:lineRule="auto"/>
        <w:jc w:val="both"/>
        <w:rPr>
          <w:rFonts w:ascii="Century Gothic" w:hAnsi="Century Gothic" w:cs="Arial"/>
        </w:rPr>
      </w:pPr>
      <w:r w:rsidRPr="00C61849">
        <w:rPr>
          <w:rFonts w:ascii="Century Gothic" w:hAnsi="Century Gothic" w:cs="Arial"/>
        </w:rPr>
        <w:t>Rendahnya tingkat kriminalitas.</w:t>
      </w:r>
    </w:p>
    <w:p w:rsidR="00C61849" w:rsidRPr="00C61849" w:rsidRDefault="0092097D" w:rsidP="00C61849">
      <w:pPr>
        <w:pStyle w:val="ListParagraph"/>
        <w:numPr>
          <w:ilvl w:val="0"/>
          <w:numId w:val="43"/>
        </w:numPr>
        <w:autoSpaceDE w:val="0"/>
        <w:autoSpaceDN w:val="0"/>
        <w:adjustRightInd w:val="0"/>
        <w:spacing w:before="120" w:line="360" w:lineRule="auto"/>
        <w:jc w:val="both"/>
        <w:rPr>
          <w:rFonts w:ascii="Century Gothic" w:hAnsi="Century Gothic" w:cs="Arial"/>
        </w:rPr>
      </w:pPr>
      <w:r w:rsidRPr="00C61849">
        <w:rPr>
          <w:rFonts w:ascii="Century Gothic" w:hAnsi="Century Gothic" w:cs="Arial"/>
        </w:rPr>
        <w:t>Rendahnya intensitas dan frekuensi konflik sosial yang ditimbulkan karena isu SARA dan kesenjangan sosial ekonomi.</w:t>
      </w:r>
    </w:p>
    <w:p w:rsidR="00C61849" w:rsidRPr="00C61849" w:rsidRDefault="0092097D" w:rsidP="00C61849">
      <w:pPr>
        <w:pStyle w:val="ListParagraph"/>
        <w:numPr>
          <w:ilvl w:val="0"/>
          <w:numId w:val="43"/>
        </w:numPr>
        <w:autoSpaceDE w:val="0"/>
        <w:autoSpaceDN w:val="0"/>
        <w:adjustRightInd w:val="0"/>
        <w:spacing w:before="120" w:line="360" w:lineRule="auto"/>
        <w:jc w:val="both"/>
        <w:rPr>
          <w:rFonts w:ascii="Century Gothic" w:hAnsi="Century Gothic" w:cs="Arial"/>
        </w:rPr>
      </w:pPr>
      <w:r w:rsidRPr="00C61849">
        <w:rPr>
          <w:rFonts w:ascii="Century Gothic" w:hAnsi="Century Gothic" w:cs="Arial"/>
        </w:rPr>
        <w:t>Tingkat keyakinan masyarakat yang tinggi akan rasa aman, tentram, dan damai.</w:t>
      </w:r>
    </w:p>
    <w:p w:rsidR="00C61849" w:rsidRPr="00C61849" w:rsidRDefault="0092097D" w:rsidP="00C61849">
      <w:pPr>
        <w:pStyle w:val="ListParagraph"/>
        <w:numPr>
          <w:ilvl w:val="0"/>
          <w:numId w:val="43"/>
        </w:numPr>
        <w:autoSpaceDE w:val="0"/>
        <w:autoSpaceDN w:val="0"/>
        <w:adjustRightInd w:val="0"/>
        <w:spacing w:before="120" w:line="360" w:lineRule="auto"/>
        <w:jc w:val="both"/>
        <w:rPr>
          <w:rFonts w:ascii="Century Gothic" w:hAnsi="Century Gothic" w:cs="Arial"/>
        </w:rPr>
      </w:pPr>
      <w:r w:rsidRPr="00C61849">
        <w:rPr>
          <w:rFonts w:ascii="Century Gothic" w:hAnsi="Century Gothic" w:cs="Arial"/>
        </w:rPr>
        <w:t>Tingkat partisipasi kuat masyarakat dalam bidang keamanan dan ketertiban.</w:t>
      </w:r>
    </w:p>
    <w:p w:rsidR="00C61849" w:rsidRPr="00C61849" w:rsidRDefault="00C61849" w:rsidP="00C61849">
      <w:pPr>
        <w:pStyle w:val="ListParagraph"/>
        <w:numPr>
          <w:ilvl w:val="0"/>
          <w:numId w:val="43"/>
        </w:numPr>
        <w:autoSpaceDE w:val="0"/>
        <w:autoSpaceDN w:val="0"/>
        <w:adjustRightInd w:val="0"/>
        <w:spacing w:before="120" w:line="360" w:lineRule="auto"/>
        <w:jc w:val="both"/>
        <w:rPr>
          <w:rFonts w:ascii="Century Gothic" w:hAnsi="Century Gothic" w:cs="Arial"/>
        </w:rPr>
      </w:pPr>
      <w:r w:rsidRPr="00C61849">
        <w:rPr>
          <w:rFonts w:ascii="Century Gothic" w:hAnsi="Century Gothic" w:cs="Arial"/>
          <w:lang w:val="sv-SE"/>
        </w:rPr>
        <w:t>Pemberdayaan perempuan mencakup peningkatan kualitas hidup dan pelindungan terhadap perempuan termasuk hak-hak demokratis yang melekat pada perempuan.</w:t>
      </w:r>
    </w:p>
    <w:p w:rsidR="007F60BA" w:rsidRPr="00C61849" w:rsidRDefault="007F60BA" w:rsidP="00C61849">
      <w:pPr>
        <w:pStyle w:val="ListParagraph"/>
        <w:numPr>
          <w:ilvl w:val="0"/>
          <w:numId w:val="43"/>
        </w:numPr>
        <w:autoSpaceDE w:val="0"/>
        <w:autoSpaceDN w:val="0"/>
        <w:adjustRightInd w:val="0"/>
        <w:spacing w:before="120" w:line="360" w:lineRule="auto"/>
        <w:jc w:val="both"/>
        <w:rPr>
          <w:rFonts w:ascii="Century Gothic" w:hAnsi="Century Gothic" w:cs="Arial"/>
        </w:rPr>
      </w:pPr>
      <w:r w:rsidRPr="00C61849">
        <w:rPr>
          <w:rFonts w:ascii="Century Gothic" w:hAnsi="Century Gothic" w:cs="Arial"/>
          <w:lang w:val="id-ID"/>
        </w:rPr>
        <w:t>Kota yang ramah anak</w:t>
      </w:r>
    </w:p>
    <w:p w:rsidR="0092097D" w:rsidRPr="006A3408" w:rsidRDefault="0092097D" w:rsidP="0092097D">
      <w:pPr>
        <w:tabs>
          <w:tab w:val="left" w:pos="1134"/>
        </w:tabs>
        <w:autoSpaceDE w:val="0"/>
        <w:autoSpaceDN w:val="0"/>
        <w:adjustRightInd w:val="0"/>
        <w:spacing w:before="120" w:line="360" w:lineRule="auto"/>
        <w:ind w:left="1134" w:hanging="425"/>
        <w:jc w:val="both"/>
        <w:rPr>
          <w:rFonts w:ascii="Century Gothic" w:hAnsi="Century Gothic" w:cs="Arial"/>
        </w:rPr>
      </w:pPr>
      <w:r w:rsidRPr="006A3408">
        <w:rPr>
          <w:rFonts w:ascii="Century Gothic" w:hAnsi="Century Gothic" w:cs="Arial,Bold"/>
          <w:b/>
          <w:bCs/>
        </w:rPr>
        <w:t>E.</w:t>
      </w:r>
      <w:r>
        <w:rPr>
          <w:rFonts w:ascii="Century Gothic" w:hAnsi="Century Gothic" w:cs="Arial,Bold"/>
          <w:b/>
          <w:bCs/>
          <w:lang w:val="id-ID"/>
        </w:rPr>
        <w:t xml:space="preserve"> </w:t>
      </w:r>
      <w:r w:rsidRPr="006A3408">
        <w:rPr>
          <w:rFonts w:ascii="Century Gothic" w:hAnsi="Century Gothic" w:cs="Arial,Bold"/>
          <w:b/>
          <w:bCs/>
        </w:rPr>
        <w:tab/>
        <w:t xml:space="preserve">Terwujudnya pembangunan prasarana dan sarana khususnya </w:t>
      </w:r>
      <w:r>
        <w:rPr>
          <w:rFonts w:ascii="Century Gothic" w:hAnsi="Century Gothic" w:cs="Arial,Bold"/>
          <w:b/>
          <w:bCs/>
          <w:lang w:val="id-ID"/>
        </w:rPr>
        <w:t xml:space="preserve"> </w:t>
      </w:r>
      <w:r w:rsidRPr="006A3408">
        <w:rPr>
          <w:rFonts w:ascii="Century Gothic" w:hAnsi="Century Gothic" w:cs="Arial,Bold"/>
          <w:b/>
          <w:bCs/>
        </w:rPr>
        <w:t>fasilitas umum yang berkualitas dan berkeadilan</w:t>
      </w:r>
      <w:r w:rsidRPr="006A3408">
        <w:rPr>
          <w:rFonts w:ascii="Century Gothic" w:hAnsi="Century Gothic" w:cs="Arial"/>
        </w:rPr>
        <w:t>, ditandai oleh:</w:t>
      </w:r>
    </w:p>
    <w:p w:rsidR="0092097D" w:rsidRPr="006A3408" w:rsidRDefault="0092097D" w:rsidP="0092097D">
      <w:p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t>1. Tersusunnya jaringan infrastruktur transportasi yang handal dan terwujudnya transportasi m</w:t>
      </w:r>
      <w:r>
        <w:rPr>
          <w:rFonts w:ascii="Century Gothic" w:hAnsi="Century Gothic" w:cs="Arial"/>
        </w:rPr>
        <w:t>a</w:t>
      </w:r>
      <w:r w:rsidRPr="006A3408">
        <w:rPr>
          <w:rFonts w:ascii="Century Gothic" w:hAnsi="Century Gothic" w:cs="Arial"/>
        </w:rPr>
        <w:t>ssal dan terintegrasi antarmoda berbasis pada efisiensi dan berkeadilan. Terpenuhinya pasokan tenaga listrik, air bersih, drainase terpadu, IPLT  yang han</w:t>
      </w:r>
      <w:r>
        <w:rPr>
          <w:rFonts w:ascii="Century Gothic" w:hAnsi="Century Gothic" w:cs="Arial"/>
        </w:rPr>
        <w:t>dal dan efisien sesuai kebutuhan</w:t>
      </w:r>
      <w:r w:rsidRPr="006A3408">
        <w:rPr>
          <w:rFonts w:ascii="Century Gothic" w:hAnsi="Century Gothic" w:cs="Arial"/>
        </w:rPr>
        <w:t>.</w:t>
      </w:r>
    </w:p>
    <w:p w:rsidR="0092097D" w:rsidRPr="006A3408" w:rsidRDefault="0092097D" w:rsidP="0092097D">
      <w:p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t>2.</w:t>
      </w:r>
      <w:r w:rsidRPr="006A3408">
        <w:rPr>
          <w:rFonts w:ascii="Century Gothic" w:hAnsi="Century Gothic" w:cs="Arial"/>
        </w:rPr>
        <w:tab/>
        <w:t>Terwujudnya peningkatan kualitas hidup dan kesejahteraan masyarakat, termasuk berkurangnya kesenjangan kesejahteraan antar kelompok masyarakat.</w:t>
      </w:r>
    </w:p>
    <w:p w:rsidR="0092097D" w:rsidRPr="006A3408" w:rsidRDefault="0092097D" w:rsidP="0092097D">
      <w:pPr>
        <w:autoSpaceDE w:val="0"/>
        <w:autoSpaceDN w:val="0"/>
        <w:adjustRightInd w:val="0"/>
        <w:spacing w:before="120" w:line="360" w:lineRule="auto"/>
        <w:ind w:left="1418" w:hanging="284"/>
        <w:jc w:val="both"/>
        <w:rPr>
          <w:rFonts w:ascii="Century Gothic" w:hAnsi="Century Gothic" w:cs="Arial"/>
        </w:rPr>
      </w:pPr>
      <w:r w:rsidRPr="006A3408">
        <w:rPr>
          <w:rFonts w:ascii="Century Gothic" w:hAnsi="Century Gothic" w:cs="Arial"/>
        </w:rPr>
        <w:lastRenderedPageBreak/>
        <w:t xml:space="preserve">3. </w:t>
      </w:r>
      <w:r w:rsidRPr="006A3408">
        <w:rPr>
          <w:rFonts w:ascii="Century Gothic" w:hAnsi="Century Gothic" w:cs="Arial"/>
        </w:rPr>
        <w:tab/>
        <w:t>Terpenuhinya kebutuhan hunian yang dilengkapi dengan prasarana dan sarana pendukungnya bagi seluruh masyarakat yang didukung oleh sistem pembiayaan perumahan jangka panjang yang berkelanjutan, efisien, dan akuntabel serta terwujud kota tanpa permukiman kumuh.</w:t>
      </w:r>
    </w:p>
    <w:p w:rsidR="0092097D" w:rsidRDefault="0092097D" w:rsidP="0092097D">
      <w:pPr>
        <w:autoSpaceDE w:val="0"/>
        <w:autoSpaceDN w:val="0"/>
        <w:adjustRightInd w:val="0"/>
        <w:spacing w:before="120" w:line="360" w:lineRule="auto"/>
        <w:ind w:left="1418" w:hanging="284"/>
        <w:jc w:val="both"/>
        <w:rPr>
          <w:rFonts w:ascii="Century Gothic" w:hAnsi="Century Gothic" w:cs="Arial"/>
          <w:lang w:val="id-ID"/>
        </w:rPr>
      </w:pPr>
      <w:r w:rsidRPr="006A3408">
        <w:rPr>
          <w:rFonts w:ascii="Century Gothic" w:hAnsi="Century Gothic" w:cs="Arial"/>
        </w:rPr>
        <w:t xml:space="preserve">4. </w:t>
      </w:r>
      <w:r w:rsidRPr="006A3408">
        <w:rPr>
          <w:rFonts w:ascii="Century Gothic" w:hAnsi="Century Gothic" w:cs="Arial"/>
        </w:rPr>
        <w:tab/>
        <w:t>Tersedianya ruang publik  (Ruang Terbuka Hijau) yang nyaman dan indah sebagai hutan kota, taman kota, olah raga, tempat bermain dan rekreasi keluarga.</w:t>
      </w:r>
    </w:p>
    <w:p w:rsidR="00F23457" w:rsidRPr="00F23457" w:rsidRDefault="00F23457" w:rsidP="0092097D">
      <w:pPr>
        <w:autoSpaceDE w:val="0"/>
        <w:autoSpaceDN w:val="0"/>
        <w:adjustRightInd w:val="0"/>
        <w:spacing w:before="120" w:line="360" w:lineRule="auto"/>
        <w:ind w:left="1418" w:hanging="284"/>
        <w:jc w:val="both"/>
        <w:rPr>
          <w:rFonts w:ascii="Century Gothic" w:hAnsi="Century Gothic" w:cs="Arial"/>
          <w:lang w:val="id-ID"/>
        </w:rPr>
      </w:pPr>
    </w:p>
    <w:p w:rsidR="0092097D" w:rsidRPr="006A3408" w:rsidRDefault="0092097D" w:rsidP="0092097D">
      <w:pPr>
        <w:autoSpaceDE w:val="0"/>
        <w:autoSpaceDN w:val="0"/>
        <w:adjustRightInd w:val="0"/>
        <w:spacing w:before="120" w:line="360" w:lineRule="auto"/>
        <w:ind w:left="1134" w:hanging="425"/>
        <w:jc w:val="both"/>
        <w:rPr>
          <w:rFonts w:ascii="Century Gothic" w:hAnsi="Century Gothic" w:cs="Arial"/>
        </w:rPr>
      </w:pPr>
      <w:r w:rsidRPr="006A3408">
        <w:rPr>
          <w:rFonts w:ascii="Century Gothic" w:hAnsi="Century Gothic" w:cs="Arial,Bold"/>
          <w:b/>
          <w:bCs/>
        </w:rPr>
        <w:t xml:space="preserve">F. </w:t>
      </w:r>
      <w:r>
        <w:rPr>
          <w:rFonts w:ascii="Century Gothic" w:hAnsi="Century Gothic" w:cs="Arial,Bold"/>
          <w:b/>
          <w:bCs/>
        </w:rPr>
        <w:tab/>
      </w:r>
      <w:r w:rsidRPr="006A3408">
        <w:rPr>
          <w:rFonts w:ascii="Century Gothic" w:hAnsi="Century Gothic" w:cs="Arial,Bold"/>
          <w:b/>
          <w:bCs/>
        </w:rPr>
        <w:t xml:space="preserve">Terwujudnya Kota Binjai yang </w:t>
      </w:r>
      <w:r>
        <w:rPr>
          <w:rFonts w:ascii="Century Gothic" w:hAnsi="Century Gothic" w:cs="Arial,Bold"/>
          <w:b/>
          <w:bCs/>
        </w:rPr>
        <w:t xml:space="preserve">aman, </w:t>
      </w:r>
      <w:r w:rsidRPr="006A3408">
        <w:rPr>
          <w:rFonts w:ascii="Century Gothic" w:hAnsi="Century Gothic" w:cs="Arial,Bold"/>
          <w:b/>
          <w:bCs/>
        </w:rPr>
        <w:t xml:space="preserve">nyaman dan ramah lingkungan, </w:t>
      </w:r>
      <w:r>
        <w:rPr>
          <w:rFonts w:ascii="Century Gothic" w:hAnsi="Century Gothic" w:cs="Arial,Bold"/>
          <w:b/>
          <w:bCs/>
          <w:lang w:val="id-ID"/>
        </w:rPr>
        <w:t xml:space="preserve"> </w:t>
      </w:r>
      <w:r w:rsidRPr="006A3408">
        <w:rPr>
          <w:rFonts w:ascii="Century Gothic" w:hAnsi="Century Gothic" w:cs="Arial"/>
        </w:rPr>
        <w:t>ditandai oleh:</w:t>
      </w:r>
    </w:p>
    <w:p w:rsidR="0092097D" w:rsidRPr="006A3408" w:rsidRDefault="0092097D" w:rsidP="0092097D">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1. </w:t>
      </w:r>
      <w:r w:rsidRPr="006A3408">
        <w:rPr>
          <w:rFonts w:ascii="Century Gothic" w:hAnsi="Century Gothic" w:cs="Arial"/>
        </w:rPr>
        <w:tab/>
        <w:t>Meningkatnya kenyamanan dan kualitas kehidupan sosial masyarakat.</w:t>
      </w:r>
    </w:p>
    <w:p w:rsidR="0092097D" w:rsidRPr="006A3408" w:rsidRDefault="0092097D" w:rsidP="0092097D">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2. </w:t>
      </w:r>
      <w:r w:rsidRPr="006A3408">
        <w:rPr>
          <w:rFonts w:ascii="Century Gothic" w:hAnsi="Century Gothic" w:cs="Arial"/>
        </w:rPr>
        <w:tab/>
        <w:t>Rendahnya tingkat pencemaran lingkungan air, tanah, dan udara.</w:t>
      </w:r>
    </w:p>
    <w:p w:rsidR="0092097D" w:rsidRDefault="0092097D" w:rsidP="0092097D">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 xml:space="preserve">3. </w:t>
      </w:r>
      <w:r w:rsidRPr="006A3408">
        <w:rPr>
          <w:rFonts w:ascii="Century Gothic" w:hAnsi="Century Gothic" w:cs="Arial"/>
        </w:rPr>
        <w:tab/>
        <w:t>Meningkatnya kesadaran, sikap mental, dan perilaku masyarakat dalam pengelolaan SDA dan pelestarian fungsi lingkungan hidup untuk menjaga kenyamanan dan kualitas kehidupan.</w:t>
      </w:r>
    </w:p>
    <w:p w:rsidR="0092097D" w:rsidRDefault="0092097D" w:rsidP="0092097D">
      <w:pPr>
        <w:autoSpaceDE w:val="0"/>
        <w:autoSpaceDN w:val="0"/>
        <w:adjustRightInd w:val="0"/>
        <w:spacing w:before="120" w:line="360" w:lineRule="auto"/>
        <w:ind w:left="1440" w:hanging="306"/>
        <w:jc w:val="both"/>
        <w:rPr>
          <w:rFonts w:ascii="Century Gothic" w:hAnsi="Century Gothic" w:cs="Arial"/>
          <w:lang w:val="id-ID"/>
        </w:rPr>
      </w:pPr>
      <w:r>
        <w:rPr>
          <w:rFonts w:ascii="Century Gothic" w:hAnsi="Century Gothic" w:cs="Arial"/>
        </w:rPr>
        <w:t>4.</w:t>
      </w:r>
      <w:r>
        <w:rPr>
          <w:rFonts w:ascii="Century Gothic" w:hAnsi="Century Gothic" w:cs="Arial"/>
        </w:rPr>
        <w:tab/>
        <w:t>Terlindunginya kawasan DAS dari kegiatan budidaya</w:t>
      </w:r>
    </w:p>
    <w:p w:rsidR="00EC08AA" w:rsidRDefault="00EC08AA" w:rsidP="0092097D">
      <w:pPr>
        <w:autoSpaceDE w:val="0"/>
        <w:autoSpaceDN w:val="0"/>
        <w:adjustRightInd w:val="0"/>
        <w:spacing w:before="120" w:line="360" w:lineRule="auto"/>
        <w:ind w:left="1440" w:hanging="306"/>
        <w:jc w:val="both"/>
        <w:rPr>
          <w:rFonts w:ascii="Century Gothic" w:hAnsi="Century Gothic" w:cs="Arial"/>
          <w:lang w:val="id-ID"/>
        </w:rPr>
      </w:pPr>
    </w:p>
    <w:p w:rsidR="00EC08AA" w:rsidRPr="00EC08AA" w:rsidRDefault="00EC08AA" w:rsidP="0092097D">
      <w:pPr>
        <w:autoSpaceDE w:val="0"/>
        <w:autoSpaceDN w:val="0"/>
        <w:adjustRightInd w:val="0"/>
        <w:spacing w:before="120" w:line="360" w:lineRule="auto"/>
        <w:ind w:left="1440" w:hanging="306"/>
        <w:jc w:val="both"/>
        <w:rPr>
          <w:rFonts w:ascii="Century Gothic" w:hAnsi="Century Gothic" w:cs="Arial"/>
          <w:lang w:val="id-ID"/>
        </w:rPr>
      </w:pPr>
    </w:p>
    <w:p w:rsidR="0092097D" w:rsidRPr="006A3408" w:rsidRDefault="0092097D" w:rsidP="0092097D">
      <w:pPr>
        <w:tabs>
          <w:tab w:val="left" w:pos="1134"/>
        </w:tabs>
        <w:autoSpaceDE w:val="0"/>
        <w:autoSpaceDN w:val="0"/>
        <w:adjustRightInd w:val="0"/>
        <w:spacing w:before="120" w:line="360" w:lineRule="auto"/>
        <w:ind w:left="1134" w:hanging="425"/>
        <w:jc w:val="both"/>
        <w:rPr>
          <w:rFonts w:ascii="Century Gothic" w:hAnsi="Century Gothic" w:cs="Arial"/>
        </w:rPr>
      </w:pPr>
      <w:r w:rsidRPr="006A3408">
        <w:rPr>
          <w:rFonts w:ascii="Century Gothic" w:hAnsi="Century Gothic" w:cs="Arial,Bold"/>
          <w:b/>
          <w:bCs/>
        </w:rPr>
        <w:lastRenderedPageBreak/>
        <w:t>G.</w:t>
      </w:r>
      <w:r w:rsidRPr="006A3408">
        <w:rPr>
          <w:rFonts w:ascii="Century Gothic" w:hAnsi="Century Gothic" w:cs="Arial,Bold"/>
          <w:b/>
          <w:bCs/>
        </w:rPr>
        <w:tab/>
        <w:t xml:space="preserve">Terwujudnya masyarakat Kota Binjai yang bermoral, beretika, beradab, berbudaya, dan bertakwa kepada Tuhan Yang Maha Esa </w:t>
      </w:r>
      <w:r w:rsidRPr="006A3408">
        <w:rPr>
          <w:rFonts w:ascii="Century Gothic" w:hAnsi="Century Gothic" w:cs="Arial"/>
        </w:rPr>
        <w:t>ditandai oleh:</w:t>
      </w:r>
    </w:p>
    <w:p w:rsidR="0092097D" w:rsidRPr="006A3408" w:rsidRDefault="0092097D" w:rsidP="0092097D">
      <w:pPr>
        <w:autoSpaceDE w:val="0"/>
        <w:autoSpaceDN w:val="0"/>
        <w:adjustRightInd w:val="0"/>
        <w:spacing w:before="120" w:line="360" w:lineRule="auto"/>
        <w:ind w:left="1440" w:hanging="306"/>
        <w:jc w:val="both"/>
        <w:rPr>
          <w:rFonts w:ascii="Century Gothic" w:hAnsi="Century Gothic" w:cs="Arial"/>
        </w:rPr>
      </w:pPr>
      <w:r w:rsidRPr="006A3408">
        <w:rPr>
          <w:rFonts w:ascii="Century Gothic" w:hAnsi="Century Gothic" w:cs="Arial"/>
        </w:rPr>
        <w:t>1. Terwujudnya karakter masyarakat yang tangguh, kompetitif, dan bermoral tinggi yang dicirikan dengan watak dan peril</w:t>
      </w:r>
      <w:r>
        <w:rPr>
          <w:rFonts w:ascii="Century Gothic" w:hAnsi="Century Gothic" w:cs="Arial"/>
        </w:rPr>
        <w:t xml:space="preserve">aku manusia dan masyarakat yang </w:t>
      </w:r>
      <w:r w:rsidRPr="006A3408">
        <w:rPr>
          <w:rFonts w:ascii="Century Gothic" w:hAnsi="Century Gothic" w:cs="Arial"/>
        </w:rPr>
        <w:t>beriman dan taqwa kepada Tuhan Yang Maha Esa, berbudi luhur, toleran, bergotong royong, patriotik, dinamis, dan berorientasi iptek.</w:t>
      </w:r>
    </w:p>
    <w:p w:rsidR="0092097D" w:rsidRPr="00393B39" w:rsidRDefault="0092097D" w:rsidP="0092097D">
      <w:pPr>
        <w:autoSpaceDE w:val="0"/>
        <w:autoSpaceDN w:val="0"/>
        <w:adjustRightInd w:val="0"/>
        <w:spacing w:before="120" w:line="360" w:lineRule="auto"/>
        <w:ind w:left="1440" w:hanging="306"/>
        <w:jc w:val="both"/>
        <w:rPr>
          <w:rFonts w:ascii="Century Gothic" w:hAnsi="Century Gothic" w:cs="Arial"/>
          <w:lang w:val="id-ID"/>
        </w:rPr>
      </w:pPr>
      <w:r w:rsidRPr="006A3408">
        <w:rPr>
          <w:rFonts w:ascii="Century Gothic" w:hAnsi="Century Gothic" w:cs="Arial"/>
        </w:rPr>
        <w:t>2. Diterapkannya nilai-nilai luhur yang berasal dari budaya dan agama dalam praktek kehidupan sehari-hari.</w:t>
      </w:r>
    </w:p>
    <w:p w:rsidR="00393B39" w:rsidRDefault="00393B39" w:rsidP="0092097D">
      <w:pPr>
        <w:autoSpaceDE w:val="0"/>
        <w:autoSpaceDN w:val="0"/>
        <w:adjustRightInd w:val="0"/>
        <w:spacing w:before="120" w:line="360" w:lineRule="auto"/>
        <w:ind w:left="1440" w:hanging="306"/>
        <w:jc w:val="both"/>
        <w:rPr>
          <w:rFonts w:ascii="Century Gothic" w:hAnsi="Century Gothic" w:cs="Arial"/>
          <w:lang w:val="id-ID"/>
        </w:rPr>
      </w:pPr>
      <w:r w:rsidRPr="00393B39">
        <w:rPr>
          <w:rFonts w:ascii="Century Gothic" w:hAnsi="Century Gothic" w:cs="Arial"/>
          <w:lang w:val="id-ID"/>
        </w:rPr>
        <w:t xml:space="preserve">3. </w:t>
      </w:r>
      <w:r w:rsidRPr="00393B39">
        <w:rPr>
          <w:rFonts w:ascii="Century Gothic" w:hAnsi="Century Gothic" w:cs="Arial"/>
          <w:lang w:val="sv-SE"/>
        </w:rPr>
        <w:t>Penanaman budaya mutu (</w:t>
      </w:r>
      <w:r w:rsidRPr="00393B39">
        <w:rPr>
          <w:rFonts w:ascii="Century Gothic" w:hAnsi="Century Gothic" w:cs="Arial"/>
          <w:i/>
          <w:lang w:val="sv-SE"/>
        </w:rPr>
        <w:t>quality conciousness</w:t>
      </w:r>
      <w:r w:rsidRPr="00393B39">
        <w:rPr>
          <w:rFonts w:ascii="Century Gothic" w:hAnsi="Century Gothic" w:cs="Arial"/>
          <w:lang w:val="sv-SE"/>
        </w:rPr>
        <w:t>) pada masyarakat baik diperkotaan maupun di pedesaan serta nilai-nilai yang menghargai prestasi kerja dan kegiatan produktif, efisien,  serta memiliki kemampuan jauh kedepan.</w:t>
      </w:r>
    </w:p>
    <w:p w:rsidR="00EC08AA" w:rsidRPr="00EC08AA" w:rsidRDefault="00EC08AA" w:rsidP="0092097D">
      <w:pPr>
        <w:autoSpaceDE w:val="0"/>
        <w:autoSpaceDN w:val="0"/>
        <w:adjustRightInd w:val="0"/>
        <w:spacing w:before="120" w:line="360" w:lineRule="auto"/>
        <w:ind w:left="1440" w:hanging="306"/>
        <w:jc w:val="both"/>
        <w:rPr>
          <w:rFonts w:ascii="Century Gothic" w:hAnsi="Century Gothic" w:cs="Arial"/>
          <w:lang w:val="id-ID"/>
        </w:rPr>
      </w:pPr>
    </w:p>
    <w:p w:rsidR="0092097D" w:rsidRPr="006A3408" w:rsidRDefault="0092097D" w:rsidP="0092097D">
      <w:pPr>
        <w:tabs>
          <w:tab w:val="left" w:pos="1134"/>
        </w:tabs>
        <w:autoSpaceDE w:val="0"/>
        <w:autoSpaceDN w:val="0"/>
        <w:adjustRightInd w:val="0"/>
        <w:spacing w:before="120" w:line="360" w:lineRule="auto"/>
        <w:ind w:left="900" w:hanging="191"/>
        <w:jc w:val="both"/>
        <w:rPr>
          <w:rFonts w:ascii="Century Gothic" w:hAnsi="Century Gothic" w:cs="Arial,Bold"/>
          <w:b/>
          <w:bCs/>
        </w:rPr>
      </w:pPr>
      <w:r w:rsidRPr="006A3408">
        <w:rPr>
          <w:rFonts w:ascii="Century Gothic" w:hAnsi="Century Gothic" w:cs="Arial,Bold"/>
          <w:b/>
          <w:bCs/>
        </w:rPr>
        <w:t xml:space="preserve">H. </w:t>
      </w:r>
      <w:r w:rsidRPr="006A3408">
        <w:rPr>
          <w:rFonts w:ascii="Century Gothic" w:hAnsi="Century Gothic" w:cs="Arial,Bold"/>
          <w:b/>
          <w:bCs/>
        </w:rPr>
        <w:tab/>
        <w:t>Terwujudnya Kota Binjai yang sehat, ditandai oleh:</w:t>
      </w:r>
    </w:p>
    <w:p w:rsidR="00C61849" w:rsidRPr="00C61849" w:rsidRDefault="00C61849" w:rsidP="007F60BA">
      <w:pPr>
        <w:pStyle w:val="ListParagraph"/>
        <w:numPr>
          <w:ilvl w:val="0"/>
          <w:numId w:val="42"/>
        </w:numPr>
        <w:autoSpaceDE w:val="0"/>
        <w:autoSpaceDN w:val="0"/>
        <w:adjustRightInd w:val="0"/>
        <w:spacing w:before="120" w:line="360" w:lineRule="auto"/>
        <w:jc w:val="both"/>
        <w:rPr>
          <w:rFonts w:ascii="Century Gothic" w:hAnsi="Century Gothic" w:cs="Arial"/>
        </w:rPr>
      </w:pPr>
      <w:r w:rsidRPr="00C61849">
        <w:rPr>
          <w:rFonts w:ascii="Century Gothic" w:hAnsi="Century Gothic" w:cs="Arial"/>
          <w:lang w:val="fi-FI"/>
        </w:rPr>
        <w:t xml:space="preserve">Pembangunan kesehatan mencakup  peningkatan derajad kesehatan masyarakat yang dilakukan melalui upaya peningkatan kesehatan, upaya peningkatan  sumberdaya manusia kesehatan, pengadaan peralatan kesehatan dan obat-obatan yang berkualitas serta pemberdayaan masyarakat dalam pemeliharaan kesehatan termasuk dorongan bagi investasi swasta </w:t>
      </w:r>
      <w:r w:rsidRPr="00C61849">
        <w:rPr>
          <w:rFonts w:ascii="Century Gothic" w:hAnsi="Century Gothic" w:cs="Arial"/>
          <w:lang w:val="fi-FI"/>
        </w:rPr>
        <w:lastRenderedPageBreak/>
        <w:t>untuk membangun pusat-pusat pelayanan kesehatan yang berkualitas tinggi dengan jumlah yang semakin memadai kebutuhan.</w:t>
      </w:r>
    </w:p>
    <w:p w:rsidR="007F60BA" w:rsidRPr="007F60BA" w:rsidRDefault="0092097D" w:rsidP="007F60BA">
      <w:pPr>
        <w:pStyle w:val="ListParagraph"/>
        <w:numPr>
          <w:ilvl w:val="0"/>
          <w:numId w:val="42"/>
        </w:numPr>
        <w:autoSpaceDE w:val="0"/>
        <w:autoSpaceDN w:val="0"/>
        <w:adjustRightInd w:val="0"/>
        <w:spacing w:before="120" w:line="360" w:lineRule="auto"/>
        <w:jc w:val="both"/>
        <w:rPr>
          <w:rFonts w:ascii="Century Gothic" w:hAnsi="Century Gothic" w:cs="Arial"/>
        </w:rPr>
      </w:pPr>
      <w:r w:rsidRPr="007F60BA">
        <w:rPr>
          <w:rFonts w:ascii="Century Gothic" w:hAnsi="Century Gothic" w:cs="Arial"/>
        </w:rPr>
        <w:t>Meningkatnya kualitas kesehatan masyarakat yang diukur dari rendahnya angka kematian bayi, meningkatnya usia harapan hidup.</w:t>
      </w:r>
    </w:p>
    <w:p w:rsidR="007F60BA" w:rsidRPr="007F60BA" w:rsidRDefault="0092097D" w:rsidP="007F60BA">
      <w:pPr>
        <w:pStyle w:val="ListParagraph"/>
        <w:numPr>
          <w:ilvl w:val="0"/>
          <w:numId w:val="42"/>
        </w:numPr>
        <w:autoSpaceDE w:val="0"/>
        <w:autoSpaceDN w:val="0"/>
        <w:adjustRightInd w:val="0"/>
        <w:spacing w:before="120" w:line="360" w:lineRule="auto"/>
        <w:jc w:val="both"/>
        <w:rPr>
          <w:rFonts w:ascii="Century Gothic" w:hAnsi="Century Gothic" w:cs="Arial"/>
        </w:rPr>
      </w:pPr>
      <w:r w:rsidRPr="007F60BA">
        <w:rPr>
          <w:rFonts w:ascii="Century Gothic" w:hAnsi="Century Gothic" w:cs="Arial"/>
        </w:rPr>
        <w:t>Meningkatnya kualitas dan jangkauan layanan kesehatan serta perlindungan terhadap kesehatan terutama bagi kelompok masyarakat berpenghasilan rendah dengan menerapkan JAMKESMAS</w:t>
      </w:r>
      <w:r w:rsidR="007F60BA">
        <w:rPr>
          <w:rFonts w:ascii="Century Gothic" w:hAnsi="Century Gothic" w:cs="Arial"/>
          <w:lang w:val="id-ID"/>
        </w:rPr>
        <w:t xml:space="preserve"> dan JAMPERSAL, </w:t>
      </w:r>
      <w:r w:rsidRPr="007F60BA">
        <w:rPr>
          <w:rFonts w:ascii="Century Gothic" w:hAnsi="Century Gothic" w:cs="Arial"/>
        </w:rPr>
        <w:t>.</w:t>
      </w:r>
    </w:p>
    <w:p w:rsidR="0092097D" w:rsidRPr="00393B39" w:rsidRDefault="0092097D" w:rsidP="007F60BA">
      <w:pPr>
        <w:pStyle w:val="ListParagraph"/>
        <w:numPr>
          <w:ilvl w:val="0"/>
          <w:numId w:val="42"/>
        </w:numPr>
        <w:autoSpaceDE w:val="0"/>
        <w:autoSpaceDN w:val="0"/>
        <w:adjustRightInd w:val="0"/>
        <w:spacing w:before="120" w:line="360" w:lineRule="auto"/>
        <w:jc w:val="both"/>
        <w:rPr>
          <w:rFonts w:ascii="Century Gothic" w:hAnsi="Century Gothic" w:cs="Arial"/>
        </w:rPr>
      </w:pPr>
      <w:r w:rsidRPr="007F60BA">
        <w:rPr>
          <w:rFonts w:ascii="Century Gothic" w:hAnsi="Century Gothic" w:cs="Arial"/>
        </w:rPr>
        <w:t>Meningkatnya jumlah keluarga sejahtera (Program KB) hingga 100 %</w:t>
      </w:r>
      <w:r w:rsidR="00393B39">
        <w:rPr>
          <w:rFonts w:ascii="Century Gothic" w:hAnsi="Century Gothic" w:cs="Arial"/>
          <w:lang w:val="id-ID"/>
        </w:rPr>
        <w:t>.</w:t>
      </w:r>
    </w:p>
    <w:p w:rsidR="00393B39" w:rsidRPr="00393B39" w:rsidRDefault="00393B39" w:rsidP="00393B39">
      <w:pPr>
        <w:pStyle w:val="ListParagraph"/>
        <w:autoSpaceDE w:val="0"/>
        <w:autoSpaceDN w:val="0"/>
        <w:adjustRightInd w:val="0"/>
        <w:spacing w:before="120" w:line="360" w:lineRule="auto"/>
        <w:ind w:left="1494"/>
        <w:jc w:val="both"/>
        <w:rPr>
          <w:rFonts w:ascii="Century Gothic" w:hAnsi="Century Gothic" w:cs="Arial"/>
          <w:lang w:val="id-ID"/>
        </w:rPr>
      </w:pPr>
    </w:p>
    <w:p w:rsidR="00393B39" w:rsidRPr="006A3408" w:rsidRDefault="004C6DE3" w:rsidP="00987A25">
      <w:pPr>
        <w:tabs>
          <w:tab w:val="left" w:pos="1134"/>
        </w:tabs>
        <w:autoSpaceDE w:val="0"/>
        <w:autoSpaceDN w:val="0"/>
        <w:adjustRightInd w:val="0"/>
        <w:spacing w:before="120" w:line="360" w:lineRule="auto"/>
        <w:ind w:left="1134" w:hanging="425"/>
        <w:jc w:val="both"/>
        <w:rPr>
          <w:rFonts w:ascii="Century Gothic" w:hAnsi="Century Gothic" w:cs="Arial,Bold"/>
          <w:b/>
          <w:bCs/>
        </w:rPr>
      </w:pPr>
      <w:r>
        <w:rPr>
          <w:rFonts w:ascii="Century Gothic" w:hAnsi="Century Gothic" w:cs="Arial,Bold"/>
          <w:b/>
          <w:bCs/>
          <w:lang w:val="id-ID"/>
        </w:rPr>
        <w:t>I</w:t>
      </w:r>
      <w:r w:rsidR="00393B39" w:rsidRPr="00393B39">
        <w:rPr>
          <w:rFonts w:ascii="Century Gothic" w:hAnsi="Century Gothic" w:cs="Arial,Bold"/>
          <w:b/>
          <w:bCs/>
        </w:rPr>
        <w:t xml:space="preserve">. </w:t>
      </w:r>
      <w:r w:rsidR="00393B39" w:rsidRPr="00393B39">
        <w:rPr>
          <w:rFonts w:ascii="Century Gothic" w:hAnsi="Century Gothic" w:cs="Arial,Bold"/>
          <w:b/>
          <w:bCs/>
        </w:rPr>
        <w:tab/>
      </w:r>
      <w:r w:rsidR="00393B39" w:rsidRPr="00393B39">
        <w:rPr>
          <w:rFonts w:ascii="Century Gothic" w:hAnsi="Century Gothic" w:cs="Arial"/>
          <w:b/>
          <w:lang w:val="sv-SE"/>
        </w:rPr>
        <w:t xml:space="preserve">Terwujudnya tata ruang wilayah </w:t>
      </w:r>
      <w:r>
        <w:rPr>
          <w:rFonts w:ascii="Century Gothic" w:hAnsi="Century Gothic" w:cs="Arial"/>
          <w:b/>
          <w:lang w:val="id-ID"/>
        </w:rPr>
        <w:t>Kota Binjai</w:t>
      </w:r>
      <w:r w:rsidR="00393B39" w:rsidRPr="00393B39">
        <w:rPr>
          <w:rFonts w:ascii="Century Gothic" w:hAnsi="Century Gothic" w:cs="Arial"/>
          <w:b/>
          <w:lang w:val="sv-SE"/>
        </w:rPr>
        <w:t xml:space="preserve"> yang serasi baik dengan RTRW maupun dengan kepentingan pembangunan sektoral </w:t>
      </w:r>
      <w:r w:rsidR="00987A25">
        <w:rPr>
          <w:rFonts w:ascii="Century Gothic" w:hAnsi="Century Gothic" w:cs="Arial"/>
          <w:b/>
          <w:lang w:val="id-ID"/>
        </w:rPr>
        <w:t>Kota Binjai</w:t>
      </w:r>
      <w:r w:rsidR="00393B39" w:rsidRPr="006A3408">
        <w:rPr>
          <w:rFonts w:ascii="Century Gothic" w:hAnsi="Century Gothic" w:cs="Arial,Bold"/>
          <w:b/>
          <w:bCs/>
        </w:rPr>
        <w:t>, ditandai oleh:</w:t>
      </w:r>
    </w:p>
    <w:p w:rsidR="00987A25" w:rsidRDefault="00393B39" w:rsidP="00987A25">
      <w:pPr>
        <w:pStyle w:val="ListParagraph"/>
        <w:numPr>
          <w:ilvl w:val="0"/>
          <w:numId w:val="45"/>
        </w:numPr>
        <w:autoSpaceDE w:val="0"/>
        <w:autoSpaceDN w:val="0"/>
        <w:adjustRightInd w:val="0"/>
        <w:spacing w:before="120" w:line="360" w:lineRule="auto"/>
        <w:jc w:val="both"/>
        <w:rPr>
          <w:rFonts w:ascii="Century Gothic" w:hAnsi="Century Gothic" w:cs="Arial"/>
          <w:lang w:val="id-ID"/>
        </w:rPr>
      </w:pPr>
      <w:r w:rsidRPr="00987A25">
        <w:rPr>
          <w:rFonts w:ascii="Century Gothic" w:hAnsi="Century Gothic" w:cs="Arial"/>
          <w:lang w:val="sv-SE"/>
        </w:rPr>
        <w:t xml:space="preserve">Pembinaan penataan ruang melalui kerjasama erat antara wilayah-wilayah terkait baik dilingkungan </w:t>
      </w:r>
      <w:r w:rsidR="00987A25">
        <w:rPr>
          <w:rFonts w:ascii="Century Gothic" w:hAnsi="Century Gothic" w:cs="Arial"/>
          <w:lang w:val="id-ID"/>
        </w:rPr>
        <w:t>Kota Binjai</w:t>
      </w:r>
      <w:r w:rsidRPr="00987A25">
        <w:rPr>
          <w:rFonts w:ascii="Century Gothic" w:hAnsi="Century Gothic" w:cs="Arial"/>
          <w:lang w:val="sv-SE"/>
        </w:rPr>
        <w:t xml:space="preserve"> maupun dengan wilayah-wilayah berbatasan</w:t>
      </w:r>
      <w:r w:rsidRPr="00987A25">
        <w:rPr>
          <w:rFonts w:ascii="Century Gothic" w:hAnsi="Century Gothic" w:cs="Arial"/>
          <w:lang w:val="id-ID"/>
        </w:rPr>
        <w:t>, sehingga diperoleh tata ruang wilayah yang harmonis baik antar wilayah kabupaten/ kota maupun antar sektor-sektor</w:t>
      </w:r>
    </w:p>
    <w:p w:rsidR="00987A25" w:rsidRDefault="00393B39" w:rsidP="00987A25">
      <w:pPr>
        <w:pStyle w:val="ListParagraph"/>
        <w:numPr>
          <w:ilvl w:val="0"/>
          <w:numId w:val="45"/>
        </w:numPr>
        <w:autoSpaceDE w:val="0"/>
        <w:autoSpaceDN w:val="0"/>
        <w:adjustRightInd w:val="0"/>
        <w:spacing w:before="120" w:line="360" w:lineRule="auto"/>
        <w:jc w:val="both"/>
        <w:rPr>
          <w:rFonts w:ascii="Century Gothic" w:hAnsi="Century Gothic" w:cs="Arial"/>
          <w:lang w:val="id-ID"/>
        </w:rPr>
      </w:pPr>
      <w:r w:rsidRPr="00987A25">
        <w:rPr>
          <w:rFonts w:ascii="Century Gothic" w:hAnsi="Century Gothic" w:cs="Arial"/>
          <w:lang w:val="sv-SE"/>
        </w:rPr>
        <w:t>Peningkatan pengendalian pemanfaatan ruang berdasarkan tata ruang yang telah disusun meliputi pengendalian perijinan secara akurat dan taat azas.</w:t>
      </w:r>
    </w:p>
    <w:p w:rsidR="0092097D" w:rsidRDefault="00393B39" w:rsidP="00987A25">
      <w:pPr>
        <w:pStyle w:val="ListParagraph"/>
        <w:numPr>
          <w:ilvl w:val="0"/>
          <w:numId w:val="45"/>
        </w:numPr>
        <w:autoSpaceDE w:val="0"/>
        <w:autoSpaceDN w:val="0"/>
        <w:adjustRightInd w:val="0"/>
        <w:spacing w:before="120" w:line="360" w:lineRule="auto"/>
        <w:jc w:val="both"/>
        <w:rPr>
          <w:rFonts w:ascii="Century Gothic" w:hAnsi="Century Gothic" w:cs="Arial,Bold"/>
          <w:b/>
          <w:bCs/>
          <w:lang w:val="id-ID"/>
        </w:rPr>
      </w:pPr>
      <w:r w:rsidRPr="00987A25">
        <w:rPr>
          <w:rFonts w:ascii="Century Gothic" w:hAnsi="Century Gothic" w:cs="Arial"/>
          <w:lang w:val="sv-SE"/>
        </w:rPr>
        <w:lastRenderedPageBreak/>
        <w:t>Penyusunan norma, standar, pedoman dan manual serta sosialiasi kepada semua pihak terkait untuk memudahkan implementasi dan pengendaliannya dan terhindarnya pemerintah daerah yang berbatasan dari konflik-konflik yang mengganggu kerjasama.</w:t>
      </w:r>
      <w:r w:rsidR="00987A25" w:rsidRPr="0092097D">
        <w:rPr>
          <w:rFonts w:ascii="Century Gothic" w:hAnsi="Century Gothic" w:cs="Arial,Bold"/>
          <w:b/>
          <w:bCs/>
          <w:lang w:val="id-ID"/>
        </w:rPr>
        <w:t xml:space="preserve"> </w:t>
      </w:r>
    </w:p>
    <w:p w:rsidR="00CD5E88" w:rsidRDefault="00CD5E88" w:rsidP="00CD5E88">
      <w:pPr>
        <w:autoSpaceDE w:val="0"/>
        <w:autoSpaceDN w:val="0"/>
        <w:adjustRightInd w:val="0"/>
        <w:spacing w:before="120" w:line="360" w:lineRule="auto"/>
        <w:rPr>
          <w:rFonts w:ascii="Century Gothic" w:hAnsi="Century Gothic" w:cs="Arial,Bold"/>
          <w:b/>
          <w:bCs/>
          <w:lang w:val="id-ID"/>
        </w:rPr>
      </w:pPr>
    </w:p>
    <w:p w:rsidR="00CD5E88" w:rsidRPr="00095727" w:rsidRDefault="00095727" w:rsidP="00095727">
      <w:pPr>
        <w:pStyle w:val="ListParagraph"/>
        <w:numPr>
          <w:ilvl w:val="1"/>
          <w:numId w:val="49"/>
        </w:numPr>
        <w:autoSpaceDE w:val="0"/>
        <w:autoSpaceDN w:val="0"/>
        <w:adjustRightInd w:val="0"/>
        <w:spacing w:before="120" w:line="360" w:lineRule="auto"/>
        <w:ind w:left="993"/>
        <w:jc w:val="both"/>
        <w:rPr>
          <w:rFonts w:ascii="Century Gothic" w:hAnsi="Century Gothic" w:cs="Arial,Bold"/>
          <w:b/>
          <w:bCs/>
          <w:lang w:val="id-ID"/>
        </w:rPr>
      </w:pPr>
      <w:r>
        <w:rPr>
          <w:rFonts w:ascii="Century Gothic" w:hAnsi="Century Gothic" w:cs="Arial,Bold"/>
          <w:b/>
          <w:bCs/>
          <w:lang w:val="id-ID"/>
        </w:rPr>
        <w:t xml:space="preserve"> </w:t>
      </w:r>
      <w:r w:rsidR="00CD5E88" w:rsidRPr="00095727">
        <w:rPr>
          <w:rFonts w:ascii="Century Gothic" w:hAnsi="Century Gothic" w:cs="Arial,Bold"/>
          <w:b/>
          <w:bCs/>
          <w:lang w:val="id-ID"/>
        </w:rPr>
        <w:t xml:space="preserve">KETERKAITAN </w:t>
      </w:r>
      <w:r w:rsidR="00CD5E88" w:rsidRPr="00095727">
        <w:rPr>
          <w:rFonts w:ascii="Century Gothic" w:hAnsi="Century Gothic" w:cs="Arial,Bold"/>
          <w:b/>
          <w:bCs/>
        </w:rPr>
        <w:t>VISI PEMBANGUNAN</w:t>
      </w:r>
      <w:r w:rsidR="00CD5E88" w:rsidRPr="00095727">
        <w:rPr>
          <w:rFonts w:ascii="Century Gothic" w:hAnsi="Century Gothic" w:cs="Arial,Bold"/>
          <w:b/>
          <w:bCs/>
          <w:lang w:val="id-ID"/>
        </w:rPr>
        <w:t xml:space="preserve"> KOTA BINJAI TERHADAP VISI PEMBANGUNAN NASIONAL </w:t>
      </w:r>
    </w:p>
    <w:p w:rsidR="00A74854" w:rsidRDefault="00CD5E88" w:rsidP="00A74854">
      <w:pPr>
        <w:pStyle w:val="ListParagraph"/>
        <w:autoSpaceDE w:val="0"/>
        <w:autoSpaceDN w:val="0"/>
        <w:adjustRightInd w:val="0"/>
        <w:spacing w:before="120" w:line="360" w:lineRule="auto"/>
        <w:ind w:left="709"/>
        <w:contextualSpacing w:val="0"/>
        <w:jc w:val="both"/>
        <w:rPr>
          <w:sz w:val="23"/>
          <w:szCs w:val="23"/>
          <w:lang w:val="id-ID"/>
        </w:rPr>
      </w:pPr>
      <w:r>
        <w:rPr>
          <w:rFonts w:ascii="Century Gothic" w:hAnsi="Century Gothic" w:cs="Arial,Bold"/>
          <w:bCs/>
          <w:lang w:val="id-ID"/>
        </w:rPr>
        <w:t xml:space="preserve">Visi pembangunan Kota Binjai mengadopsi visi nasional yang berbunyi </w:t>
      </w:r>
      <w:r w:rsidRPr="00CD5E88">
        <w:rPr>
          <w:rFonts w:ascii="Century Gothic" w:hAnsi="Century Gothic"/>
          <w:b/>
          <w:bCs/>
        </w:rPr>
        <w:t>INDONESIA YANG MANDIRI, MAJU, ADIL DAN MAKMUR</w:t>
      </w:r>
      <w:r>
        <w:rPr>
          <w:rFonts w:ascii="Century Gothic" w:hAnsi="Century Gothic"/>
          <w:b/>
          <w:bCs/>
          <w:lang w:val="id-ID"/>
        </w:rPr>
        <w:t>.</w:t>
      </w:r>
      <w:r w:rsidRPr="00CD5E88">
        <w:rPr>
          <w:rFonts w:ascii="Century Gothic" w:hAnsi="Century Gothic"/>
          <w:bCs/>
          <w:lang w:val="id-ID"/>
        </w:rPr>
        <w:t xml:space="preserve"> Aspektasi </w:t>
      </w:r>
      <w:r>
        <w:rPr>
          <w:rFonts w:ascii="Century Gothic" w:hAnsi="Century Gothic"/>
          <w:bCs/>
          <w:lang w:val="id-ID"/>
        </w:rPr>
        <w:t>visi nasional tersebut diadopsi langsung dari semangat</w:t>
      </w:r>
      <w:r w:rsidRPr="00CD5E88">
        <w:rPr>
          <w:rFonts w:ascii="Century Gothic" w:hAnsi="Century Gothic"/>
        </w:rPr>
        <w:t xml:space="preserve"> Pembukaan Undang-Undang Dasar Negara Republik Indonesia Tahun 1945. </w:t>
      </w:r>
      <w:r>
        <w:rPr>
          <w:rFonts w:ascii="Century Gothic" w:hAnsi="Century Gothic"/>
          <w:lang w:val="id-ID"/>
        </w:rPr>
        <w:t>Tolak ukur v</w:t>
      </w:r>
      <w:r w:rsidRPr="00CD5E88">
        <w:rPr>
          <w:rFonts w:ascii="Century Gothic" w:hAnsi="Century Gothic"/>
        </w:rPr>
        <w:t xml:space="preserve">isi pembangunan nasional tersebut </w:t>
      </w:r>
      <w:r w:rsidR="00A74854">
        <w:rPr>
          <w:rFonts w:ascii="Century Gothic" w:hAnsi="Century Gothic"/>
          <w:lang w:val="id-ID"/>
        </w:rPr>
        <w:t>adalah</w:t>
      </w:r>
      <w:r w:rsidRPr="00CD5E88">
        <w:rPr>
          <w:rFonts w:ascii="Century Gothic" w:hAnsi="Century Gothic"/>
        </w:rPr>
        <w:t xml:space="preserve"> tingkat kemandirian, kemajuan, keadilan dan kemakmuran yang ingin dicapai.</w:t>
      </w:r>
      <w:r>
        <w:rPr>
          <w:sz w:val="23"/>
          <w:szCs w:val="23"/>
        </w:rPr>
        <w:t xml:space="preserve"> </w:t>
      </w:r>
    </w:p>
    <w:p w:rsidR="00CD5E88" w:rsidRPr="00A74854" w:rsidRDefault="00A74854" w:rsidP="00A74854">
      <w:pPr>
        <w:pStyle w:val="ListParagraph"/>
        <w:autoSpaceDE w:val="0"/>
        <w:autoSpaceDN w:val="0"/>
        <w:adjustRightInd w:val="0"/>
        <w:spacing w:before="120" w:line="360" w:lineRule="auto"/>
        <w:ind w:left="709"/>
        <w:contextualSpacing w:val="0"/>
        <w:jc w:val="both"/>
        <w:rPr>
          <w:rFonts w:ascii="Century Gothic" w:hAnsi="Century Gothic"/>
          <w:lang w:val="id-ID"/>
        </w:rPr>
      </w:pPr>
      <w:r>
        <w:rPr>
          <w:rFonts w:ascii="Century Gothic" w:hAnsi="Century Gothic"/>
          <w:lang w:val="id-ID"/>
        </w:rPr>
        <w:t xml:space="preserve">Semangat visi pembangunan nasional tersebut menjadi dasar dalam perwujudan kemandirian di sektor pemenuhan kebutuhan, perwujudan maju di sektor modernisasi dan perwujudan makmur di sektor pemenuhan kenyamanan. Ketiga pondasi pembangunan tersebut diwujudkan dalam fokus visi pembangunan sektor </w:t>
      </w:r>
      <w:r w:rsidRPr="00A74854">
        <w:rPr>
          <w:rFonts w:ascii="Century Gothic" w:hAnsi="Century Gothic" w:cs="Arial,Bold"/>
          <w:bCs/>
        </w:rPr>
        <w:t>permukiman, pelayanan jasa, perdagangan, dan industri yang berwawasan lingkungan</w:t>
      </w:r>
    </w:p>
    <w:p w:rsidR="00CD5E88" w:rsidRDefault="00CD5E88" w:rsidP="00CD5E88">
      <w:pPr>
        <w:pStyle w:val="ListParagraph"/>
        <w:autoSpaceDE w:val="0"/>
        <w:autoSpaceDN w:val="0"/>
        <w:adjustRightInd w:val="0"/>
        <w:spacing w:before="120" w:line="360" w:lineRule="auto"/>
        <w:ind w:left="709"/>
        <w:contextualSpacing w:val="0"/>
        <w:jc w:val="both"/>
        <w:rPr>
          <w:rFonts w:ascii="Century Gothic" w:hAnsi="Century Gothic" w:cs="Arial,Bold"/>
          <w:bCs/>
          <w:lang w:val="id-ID"/>
        </w:rPr>
      </w:pPr>
    </w:p>
    <w:p w:rsidR="00A74854" w:rsidRPr="00CD5E88" w:rsidRDefault="00A74854" w:rsidP="00CD5E88">
      <w:pPr>
        <w:pStyle w:val="ListParagraph"/>
        <w:autoSpaceDE w:val="0"/>
        <w:autoSpaceDN w:val="0"/>
        <w:adjustRightInd w:val="0"/>
        <w:spacing w:before="120" w:line="360" w:lineRule="auto"/>
        <w:ind w:left="709"/>
        <w:contextualSpacing w:val="0"/>
        <w:jc w:val="both"/>
        <w:rPr>
          <w:rFonts w:ascii="Century Gothic" w:hAnsi="Century Gothic" w:cs="Arial,Bold"/>
          <w:bCs/>
          <w:lang w:val="id-ID"/>
        </w:rPr>
      </w:pPr>
    </w:p>
    <w:p w:rsidR="00CD5E88" w:rsidRPr="00095727" w:rsidRDefault="00CD5E88" w:rsidP="00095727">
      <w:pPr>
        <w:pStyle w:val="ListParagraph"/>
        <w:numPr>
          <w:ilvl w:val="2"/>
          <w:numId w:val="49"/>
        </w:numPr>
        <w:autoSpaceDE w:val="0"/>
        <w:autoSpaceDN w:val="0"/>
        <w:adjustRightInd w:val="0"/>
        <w:spacing w:before="120" w:line="360" w:lineRule="auto"/>
        <w:ind w:left="1276"/>
        <w:jc w:val="both"/>
        <w:rPr>
          <w:rFonts w:ascii="Century Gothic" w:hAnsi="Century Gothic" w:cs="Arial,Bold"/>
          <w:b/>
          <w:bCs/>
          <w:lang w:val="id-ID"/>
        </w:rPr>
      </w:pPr>
      <w:r w:rsidRPr="00095727">
        <w:rPr>
          <w:rFonts w:ascii="Century Gothic" w:hAnsi="Century Gothic" w:cs="Arial,Bold"/>
          <w:b/>
          <w:bCs/>
          <w:lang w:val="id-ID"/>
        </w:rPr>
        <w:lastRenderedPageBreak/>
        <w:t>KETERKAITAN M</w:t>
      </w:r>
      <w:r w:rsidRPr="00095727">
        <w:rPr>
          <w:rFonts w:ascii="Century Gothic" w:hAnsi="Century Gothic" w:cs="Arial,Bold"/>
          <w:b/>
          <w:bCs/>
        </w:rPr>
        <w:t>ISI PEMBANGUNAN</w:t>
      </w:r>
      <w:r w:rsidRPr="00095727">
        <w:rPr>
          <w:rFonts w:ascii="Century Gothic" w:hAnsi="Century Gothic" w:cs="Arial,Bold"/>
          <w:b/>
          <w:bCs/>
          <w:lang w:val="id-ID"/>
        </w:rPr>
        <w:t xml:space="preserve"> KOTA BINJAI TERHADAP MISI PEMBANGUNAN NASIONAL</w:t>
      </w:r>
    </w:p>
    <w:p w:rsidR="00A74854" w:rsidRPr="00A74854" w:rsidRDefault="00A74854" w:rsidP="00095727">
      <w:pPr>
        <w:pStyle w:val="ListParagraph"/>
        <w:autoSpaceDE w:val="0"/>
        <w:autoSpaceDN w:val="0"/>
        <w:adjustRightInd w:val="0"/>
        <w:spacing w:before="120" w:line="360" w:lineRule="auto"/>
        <w:ind w:left="709"/>
        <w:contextualSpacing w:val="0"/>
        <w:jc w:val="both"/>
        <w:rPr>
          <w:rFonts w:ascii="Century Gothic" w:hAnsi="Century Gothic" w:cs="Arial,Bold"/>
          <w:bCs/>
          <w:lang w:val="id-ID"/>
        </w:rPr>
      </w:pPr>
      <w:r>
        <w:rPr>
          <w:rFonts w:ascii="Century Gothic" w:hAnsi="Century Gothic" w:cs="Arial,Bold"/>
          <w:bCs/>
          <w:lang w:val="id-ID"/>
        </w:rPr>
        <w:t>9 (sembilan) Misi rencana pembangunan jangka panjang Daerah Kota Binjai direferensikan atas 8 (delapan) misi rencana jangka panjang nasional. Ikhtisar berikut dapat menggambarkan semangat keterkaitan antara misi kota Binjai dan misi nasional, yaitu :</w:t>
      </w:r>
    </w:p>
    <w:p w:rsidR="004D7E68" w:rsidRDefault="00A74854" w:rsidP="004D7E68">
      <w:pPr>
        <w:pStyle w:val="Default"/>
        <w:numPr>
          <w:ilvl w:val="0"/>
          <w:numId w:val="46"/>
        </w:numPr>
        <w:spacing w:after="120" w:line="360" w:lineRule="auto"/>
        <w:ind w:hanging="357"/>
        <w:jc w:val="both"/>
        <w:rPr>
          <w:rFonts w:ascii="Century Gothic" w:hAnsi="Century Gothic"/>
        </w:rPr>
      </w:pPr>
      <w:r w:rsidRPr="004D7E68">
        <w:rPr>
          <w:rFonts w:ascii="Century Gothic" w:hAnsi="Century Gothic"/>
          <w:bCs/>
        </w:rPr>
        <w:t>Mewujudkan masyarakat berakhlak mulia</w:t>
      </w:r>
      <w:r w:rsidRPr="004D7E68">
        <w:rPr>
          <w:rFonts w:ascii="Century Gothic" w:hAnsi="Century Gothic"/>
        </w:rPr>
        <w:t xml:space="preserve">, </w:t>
      </w:r>
      <w:r w:rsidRPr="004D7E68">
        <w:rPr>
          <w:rFonts w:ascii="Century Gothic" w:hAnsi="Century Gothic"/>
          <w:bCs/>
        </w:rPr>
        <w:t>bermoral</w:t>
      </w:r>
      <w:r w:rsidRPr="004D7E68">
        <w:rPr>
          <w:rFonts w:ascii="Century Gothic" w:hAnsi="Century Gothic"/>
        </w:rPr>
        <w:t xml:space="preserve">, </w:t>
      </w:r>
      <w:r w:rsidRPr="004D7E68">
        <w:rPr>
          <w:rFonts w:ascii="Century Gothic" w:hAnsi="Century Gothic"/>
          <w:bCs/>
        </w:rPr>
        <w:t>beretika</w:t>
      </w:r>
      <w:r w:rsidRPr="004D7E68">
        <w:rPr>
          <w:rFonts w:ascii="Century Gothic" w:hAnsi="Century Gothic"/>
        </w:rPr>
        <w:t xml:space="preserve">, </w:t>
      </w:r>
      <w:r w:rsidRPr="004D7E68">
        <w:rPr>
          <w:rFonts w:ascii="Century Gothic" w:hAnsi="Century Gothic"/>
          <w:bCs/>
        </w:rPr>
        <w:t xml:space="preserve">berbudaya, dan beradab berdasarkan falsafah Pancasila </w:t>
      </w:r>
      <w:r w:rsidR="004D7E68">
        <w:rPr>
          <w:rFonts w:ascii="Century Gothic" w:hAnsi="Century Gothic"/>
          <w:bCs/>
        </w:rPr>
        <w:t>(terkait dalam Misi 4, 5, 6 dan 7 Kota Binjai);</w:t>
      </w:r>
    </w:p>
    <w:p w:rsidR="004D7E68" w:rsidRDefault="00A74854" w:rsidP="004D7E68">
      <w:pPr>
        <w:pStyle w:val="Default"/>
        <w:numPr>
          <w:ilvl w:val="0"/>
          <w:numId w:val="46"/>
        </w:numPr>
        <w:spacing w:after="120" w:line="360" w:lineRule="auto"/>
        <w:ind w:hanging="357"/>
        <w:jc w:val="both"/>
        <w:rPr>
          <w:rFonts w:ascii="Century Gothic" w:hAnsi="Century Gothic"/>
        </w:rPr>
      </w:pPr>
      <w:r w:rsidRPr="004D7E68">
        <w:rPr>
          <w:rFonts w:ascii="Century Gothic" w:hAnsi="Century Gothic"/>
          <w:bCs/>
        </w:rPr>
        <w:t xml:space="preserve">Mewujudkan bangsa yang berdaya-saing </w:t>
      </w:r>
      <w:r w:rsidR="004D7E68">
        <w:rPr>
          <w:rFonts w:ascii="Century Gothic" w:hAnsi="Century Gothic"/>
          <w:bCs/>
        </w:rPr>
        <w:t>(terkait dalam Misi 1, 2, 4, 5, dan 7 Kota Binjai);</w:t>
      </w:r>
    </w:p>
    <w:p w:rsidR="004D7E68" w:rsidRDefault="00A74854" w:rsidP="004D7E68">
      <w:pPr>
        <w:pStyle w:val="Default"/>
        <w:numPr>
          <w:ilvl w:val="0"/>
          <w:numId w:val="46"/>
        </w:numPr>
        <w:spacing w:after="120" w:line="360" w:lineRule="auto"/>
        <w:ind w:hanging="357"/>
        <w:jc w:val="both"/>
        <w:rPr>
          <w:rFonts w:ascii="Century Gothic" w:hAnsi="Century Gothic"/>
        </w:rPr>
      </w:pPr>
      <w:r w:rsidRPr="004D7E68">
        <w:rPr>
          <w:rFonts w:ascii="Century Gothic" w:hAnsi="Century Gothic"/>
          <w:bCs/>
        </w:rPr>
        <w:t>Mewujudkan masyarakat demokratis berlandaskan hukum</w:t>
      </w:r>
      <w:r w:rsidR="004D7E68">
        <w:rPr>
          <w:rFonts w:ascii="Century Gothic" w:hAnsi="Century Gothic"/>
          <w:bCs/>
        </w:rPr>
        <w:t xml:space="preserve"> (terkait dalam Misi 3, 4, 5, 6 dan 9 Kota Binjai);</w:t>
      </w:r>
      <w:r w:rsidRPr="004D7E68">
        <w:rPr>
          <w:rFonts w:ascii="Century Gothic" w:hAnsi="Century Gothic"/>
          <w:bCs/>
        </w:rPr>
        <w:t xml:space="preserve"> </w:t>
      </w:r>
    </w:p>
    <w:p w:rsidR="004D7E68" w:rsidRDefault="00A74854" w:rsidP="004D7E68">
      <w:pPr>
        <w:pStyle w:val="Default"/>
        <w:numPr>
          <w:ilvl w:val="0"/>
          <w:numId w:val="46"/>
        </w:numPr>
        <w:spacing w:after="120" w:line="360" w:lineRule="auto"/>
        <w:ind w:hanging="357"/>
        <w:jc w:val="both"/>
        <w:rPr>
          <w:rFonts w:ascii="Century Gothic" w:hAnsi="Century Gothic"/>
        </w:rPr>
      </w:pPr>
      <w:r w:rsidRPr="004D7E68">
        <w:rPr>
          <w:rFonts w:ascii="Century Gothic" w:hAnsi="Century Gothic"/>
          <w:bCs/>
        </w:rPr>
        <w:t>Mewujudkan Indonesia aman</w:t>
      </w:r>
      <w:r w:rsidRPr="004D7E68">
        <w:rPr>
          <w:rFonts w:ascii="Century Gothic" w:hAnsi="Century Gothic"/>
        </w:rPr>
        <w:t xml:space="preserve">, </w:t>
      </w:r>
      <w:r w:rsidRPr="004D7E68">
        <w:rPr>
          <w:rFonts w:ascii="Century Gothic" w:hAnsi="Century Gothic"/>
          <w:bCs/>
        </w:rPr>
        <w:t>damai</w:t>
      </w:r>
      <w:r w:rsidRPr="004D7E68">
        <w:rPr>
          <w:rFonts w:ascii="Century Gothic" w:hAnsi="Century Gothic"/>
        </w:rPr>
        <w:t xml:space="preserve">, </w:t>
      </w:r>
      <w:r w:rsidRPr="004D7E68">
        <w:rPr>
          <w:rFonts w:ascii="Century Gothic" w:hAnsi="Century Gothic"/>
          <w:bCs/>
        </w:rPr>
        <w:t>dan bersatu</w:t>
      </w:r>
      <w:r w:rsidR="004D7E68">
        <w:rPr>
          <w:rFonts w:ascii="Century Gothic" w:hAnsi="Century Gothic"/>
          <w:bCs/>
        </w:rPr>
        <w:t xml:space="preserve"> (terkait dalam Misi 3, 4, 6, dan 7 Kota Binjai);</w:t>
      </w:r>
      <w:r w:rsidRPr="004D7E68">
        <w:rPr>
          <w:rFonts w:ascii="Century Gothic" w:hAnsi="Century Gothic"/>
          <w:bCs/>
        </w:rPr>
        <w:t xml:space="preserve"> </w:t>
      </w:r>
    </w:p>
    <w:p w:rsidR="004D7E68" w:rsidRDefault="00A74854" w:rsidP="004D7E68">
      <w:pPr>
        <w:pStyle w:val="Default"/>
        <w:numPr>
          <w:ilvl w:val="0"/>
          <w:numId w:val="46"/>
        </w:numPr>
        <w:spacing w:after="120" w:line="360" w:lineRule="auto"/>
        <w:ind w:hanging="357"/>
        <w:jc w:val="both"/>
        <w:rPr>
          <w:rFonts w:ascii="Century Gothic" w:hAnsi="Century Gothic"/>
        </w:rPr>
      </w:pPr>
      <w:r w:rsidRPr="004D7E68">
        <w:rPr>
          <w:rFonts w:ascii="Century Gothic" w:hAnsi="Century Gothic"/>
          <w:bCs/>
        </w:rPr>
        <w:t>Mewujudkan pemerataan pembangunan dan berkeadilan</w:t>
      </w:r>
      <w:r w:rsidR="004D7E68">
        <w:rPr>
          <w:rFonts w:ascii="Century Gothic" w:hAnsi="Century Gothic"/>
          <w:bCs/>
        </w:rPr>
        <w:t xml:space="preserve"> (terkait dalam Misi 1 dan 5 Kota Binjai);</w:t>
      </w:r>
      <w:r w:rsidRPr="004D7E68">
        <w:rPr>
          <w:rFonts w:ascii="Century Gothic" w:hAnsi="Century Gothic"/>
          <w:bCs/>
        </w:rPr>
        <w:t xml:space="preserve"> </w:t>
      </w:r>
    </w:p>
    <w:p w:rsidR="004D7E68" w:rsidRDefault="00A74854" w:rsidP="004D7E68">
      <w:pPr>
        <w:pStyle w:val="Default"/>
        <w:numPr>
          <w:ilvl w:val="0"/>
          <w:numId w:val="46"/>
        </w:numPr>
        <w:spacing w:after="120" w:line="360" w:lineRule="auto"/>
        <w:ind w:hanging="357"/>
        <w:jc w:val="both"/>
        <w:rPr>
          <w:rFonts w:ascii="Century Gothic" w:hAnsi="Century Gothic"/>
        </w:rPr>
      </w:pPr>
      <w:r w:rsidRPr="004D7E68">
        <w:rPr>
          <w:rFonts w:ascii="Century Gothic" w:hAnsi="Century Gothic"/>
          <w:bCs/>
        </w:rPr>
        <w:t xml:space="preserve">Mewujudkan Indonesia menjadi negara kepulauan yang mandiri, maju, kuat, dan </w:t>
      </w:r>
      <w:r w:rsidRPr="004D7E68">
        <w:rPr>
          <w:rFonts w:ascii="Century Gothic" w:hAnsi="Century Gothic"/>
          <w:bCs/>
        </w:rPr>
        <w:lastRenderedPageBreak/>
        <w:t xml:space="preserve">berbasiskan kepentingan nasional </w:t>
      </w:r>
      <w:r w:rsidR="004D7E68">
        <w:rPr>
          <w:rFonts w:ascii="Century Gothic" w:hAnsi="Century Gothic"/>
          <w:bCs/>
        </w:rPr>
        <w:t>(terkait dalam Misi 1, 4 dan 5 Kota Binjai);</w:t>
      </w:r>
    </w:p>
    <w:p w:rsidR="004D7E68" w:rsidRDefault="00A74854" w:rsidP="004D7E68">
      <w:pPr>
        <w:pStyle w:val="Default"/>
        <w:numPr>
          <w:ilvl w:val="0"/>
          <w:numId w:val="46"/>
        </w:numPr>
        <w:spacing w:after="120" w:line="360" w:lineRule="auto"/>
        <w:ind w:hanging="357"/>
        <w:jc w:val="both"/>
        <w:rPr>
          <w:rFonts w:ascii="Century Gothic" w:hAnsi="Century Gothic"/>
        </w:rPr>
      </w:pPr>
      <w:r w:rsidRPr="004D7E68">
        <w:rPr>
          <w:rFonts w:ascii="Century Gothic" w:hAnsi="Century Gothic"/>
          <w:bCs/>
        </w:rPr>
        <w:t xml:space="preserve">Mewujudkan Indonesia berperan penting dalam pergaulan dunia internasional </w:t>
      </w:r>
      <w:r w:rsidR="004D7E68">
        <w:rPr>
          <w:rFonts w:ascii="Century Gothic" w:hAnsi="Century Gothic"/>
          <w:bCs/>
        </w:rPr>
        <w:t>(terkait dalam Misi 1, 4 dan 5 Kota Binjai);</w:t>
      </w:r>
    </w:p>
    <w:p w:rsidR="00A74854" w:rsidRPr="004D7E68" w:rsidRDefault="00A74854" w:rsidP="004D7E68">
      <w:pPr>
        <w:pStyle w:val="Default"/>
        <w:numPr>
          <w:ilvl w:val="0"/>
          <w:numId w:val="46"/>
        </w:numPr>
        <w:spacing w:after="120" w:line="360" w:lineRule="auto"/>
        <w:ind w:hanging="357"/>
        <w:jc w:val="both"/>
        <w:rPr>
          <w:rFonts w:ascii="Century Gothic" w:hAnsi="Century Gothic"/>
        </w:rPr>
      </w:pPr>
      <w:r w:rsidRPr="004D7E68">
        <w:rPr>
          <w:rFonts w:ascii="Century Gothic" w:hAnsi="Century Gothic"/>
          <w:bCs/>
        </w:rPr>
        <w:t xml:space="preserve">Mewujudkan Indonesia asri dan lestari </w:t>
      </w:r>
      <w:r w:rsidR="004D7E68">
        <w:rPr>
          <w:rFonts w:ascii="Century Gothic" w:hAnsi="Century Gothic"/>
          <w:bCs/>
        </w:rPr>
        <w:t>(terkait dalam Misi 6 dan 8</w:t>
      </w:r>
      <w:r w:rsidR="005B322C">
        <w:rPr>
          <w:rFonts w:ascii="Century Gothic" w:hAnsi="Century Gothic"/>
          <w:bCs/>
        </w:rPr>
        <w:t xml:space="preserve"> Kota Binjai).</w:t>
      </w:r>
    </w:p>
    <w:p w:rsidR="00A74854" w:rsidRDefault="00A74854" w:rsidP="00A74854">
      <w:pPr>
        <w:pStyle w:val="ListParagraph"/>
        <w:autoSpaceDE w:val="0"/>
        <w:autoSpaceDN w:val="0"/>
        <w:adjustRightInd w:val="0"/>
        <w:spacing w:before="120" w:line="360" w:lineRule="auto"/>
        <w:ind w:left="1854"/>
        <w:contextualSpacing w:val="0"/>
        <w:jc w:val="both"/>
        <w:rPr>
          <w:rFonts w:ascii="Century Gothic" w:hAnsi="Century Gothic" w:cs="Arial,Bold"/>
          <w:b/>
          <w:bCs/>
          <w:lang w:val="id-ID"/>
        </w:rPr>
      </w:pPr>
    </w:p>
    <w:p w:rsidR="004D7E68" w:rsidRPr="00095727" w:rsidRDefault="00CD5E88" w:rsidP="00095727">
      <w:pPr>
        <w:pStyle w:val="ListParagraph"/>
        <w:numPr>
          <w:ilvl w:val="1"/>
          <w:numId w:val="49"/>
        </w:numPr>
        <w:autoSpaceDE w:val="0"/>
        <w:autoSpaceDN w:val="0"/>
        <w:adjustRightInd w:val="0"/>
        <w:spacing w:before="120" w:line="360" w:lineRule="auto"/>
        <w:ind w:left="851"/>
        <w:jc w:val="both"/>
        <w:rPr>
          <w:rFonts w:ascii="Century Gothic" w:hAnsi="Century Gothic" w:cs="Arial,Bold"/>
          <w:b/>
          <w:bCs/>
          <w:lang w:val="id-ID"/>
        </w:rPr>
      </w:pPr>
      <w:r w:rsidRPr="00095727">
        <w:rPr>
          <w:rFonts w:ascii="Century Gothic" w:hAnsi="Century Gothic" w:cs="Arial,Bold"/>
          <w:b/>
          <w:bCs/>
          <w:lang w:val="id-ID"/>
        </w:rPr>
        <w:t xml:space="preserve">KETERKAITAN </w:t>
      </w:r>
      <w:r w:rsidRPr="00095727">
        <w:rPr>
          <w:rFonts w:ascii="Century Gothic" w:hAnsi="Century Gothic" w:cs="Arial,Bold"/>
          <w:b/>
          <w:bCs/>
        </w:rPr>
        <w:t>VISI PEMBANGUNAN</w:t>
      </w:r>
      <w:r w:rsidRPr="00095727">
        <w:rPr>
          <w:rFonts w:ascii="Century Gothic" w:hAnsi="Century Gothic" w:cs="Arial,Bold"/>
          <w:b/>
          <w:bCs/>
          <w:lang w:val="id-ID"/>
        </w:rPr>
        <w:t xml:space="preserve"> KOTA BINJAI TERHADAP VISI PEMBANGUNAN </w:t>
      </w:r>
      <w:r w:rsidR="004D7E68" w:rsidRPr="00095727">
        <w:rPr>
          <w:rFonts w:ascii="Century Gothic" w:hAnsi="Century Gothic" w:cs="Arial,Bold"/>
          <w:b/>
          <w:bCs/>
          <w:lang w:val="id-ID"/>
        </w:rPr>
        <w:t>SUMATERA UTARA</w:t>
      </w:r>
    </w:p>
    <w:p w:rsidR="004D7E68" w:rsidRDefault="004D7E68" w:rsidP="008B5D02">
      <w:pPr>
        <w:pStyle w:val="ListParagraph"/>
        <w:autoSpaceDE w:val="0"/>
        <w:autoSpaceDN w:val="0"/>
        <w:adjustRightInd w:val="0"/>
        <w:spacing w:before="120" w:after="200" w:line="360" w:lineRule="auto"/>
        <w:ind w:left="709"/>
        <w:contextualSpacing w:val="0"/>
        <w:jc w:val="both"/>
        <w:rPr>
          <w:rFonts w:ascii="Century Gothic" w:hAnsi="Century Gothic" w:cs="Arial,Bold"/>
          <w:bCs/>
          <w:lang w:val="id-ID"/>
        </w:rPr>
      </w:pPr>
      <w:r>
        <w:rPr>
          <w:rFonts w:ascii="Century Gothic" w:hAnsi="Century Gothic" w:cs="Arial,Bold"/>
          <w:bCs/>
          <w:lang w:val="id-ID"/>
        </w:rPr>
        <w:t xml:space="preserve">Visi pembangunan Kota Binjai </w:t>
      </w:r>
      <w:r w:rsidR="008B5D02">
        <w:rPr>
          <w:rFonts w:ascii="Century Gothic" w:hAnsi="Century Gothic" w:cs="Arial,Bold"/>
          <w:bCs/>
          <w:lang w:val="id-ID"/>
        </w:rPr>
        <w:t>juga telah mengakomodasi perwujudan</w:t>
      </w:r>
      <w:r>
        <w:rPr>
          <w:rFonts w:ascii="Century Gothic" w:hAnsi="Century Gothic" w:cs="Arial,Bold"/>
          <w:bCs/>
          <w:lang w:val="id-ID"/>
        </w:rPr>
        <w:t xml:space="preserve"> visi </w:t>
      </w:r>
      <w:r w:rsidR="008B5D02">
        <w:rPr>
          <w:rFonts w:ascii="Century Gothic" w:hAnsi="Century Gothic" w:cs="Arial,Bold"/>
          <w:bCs/>
          <w:lang w:val="id-ID"/>
        </w:rPr>
        <w:t>Provinsi Sumatera Utara</w:t>
      </w:r>
      <w:r>
        <w:rPr>
          <w:rFonts w:ascii="Century Gothic" w:hAnsi="Century Gothic" w:cs="Arial,Bold"/>
          <w:bCs/>
          <w:lang w:val="id-ID"/>
        </w:rPr>
        <w:t xml:space="preserve"> yang </w:t>
      </w:r>
      <w:r w:rsidR="008B5D02">
        <w:rPr>
          <w:rFonts w:ascii="Century Gothic" w:hAnsi="Century Gothic" w:cs="Arial,Bold"/>
          <w:bCs/>
          <w:lang w:val="id-ID"/>
        </w:rPr>
        <w:t>memandang</w:t>
      </w:r>
      <w:r w:rsidR="008B5D02" w:rsidRPr="008B5D02">
        <w:rPr>
          <w:rFonts w:ascii="Century Gothic" w:hAnsi="Century Gothic" w:cs="Arial,Bold"/>
          <w:bCs/>
          <w:lang w:val="id-ID"/>
        </w:rPr>
        <w:t xml:space="preserve"> pembangunan </w:t>
      </w:r>
      <w:r w:rsidR="008B5D02" w:rsidRPr="008B5D02">
        <w:rPr>
          <w:rFonts w:ascii="Century Gothic" w:hAnsi="Century Gothic" w:cs="Arial"/>
          <w:b/>
          <w:lang w:val="fi-FI"/>
        </w:rPr>
        <w:t>TERWUJUDNYA MASYARAKAT SUMATERA UTARA YANG BERIMAN, MAJU, MANDIRI, MAPAN DAN BERKEADILAN DI DALAM KEBHINEKAAN</w:t>
      </w:r>
      <w:r>
        <w:rPr>
          <w:rFonts w:ascii="Century Gothic" w:hAnsi="Century Gothic"/>
          <w:b/>
          <w:bCs/>
          <w:lang w:val="id-ID"/>
        </w:rPr>
        <w:t>.</w:t>
      </w:r>
      <w:r w:rsidRPr="00CD5E88">
        <w:rPr>
          <w:rFonts w:ascii="Century Gothic" w:hAnsi="Century Gothic"/>
          <w:bCs/>
          <w:lang w:val="id-ID"/>
        </w:rPr>
        <w:t xml:space="preserve"> Aspektasi </w:t>
      </w:r>
      <w:r>
        <w:rPr>
          <w:rFonts w:ascii="Century Gothic" w:hAnsi="Century Gothic"/>
          <w:bCs/>
          <w:lang w:val="id-ID"/>
        </w:rPr>
        <w:t xml:space="preserve">visi </w:t>
      </w:r>
      <w:r w:rsidR="008B5D02">
        <w:rPr>
          <w:rFonts w:ascii="Century Gothic" w:hAnsi="Century Gothic"/>
          <w:bCs/>
          <w:lang w:val="id-ID"/>
        </w:rPr>
        <w:t>Sumatera Utara</w:t>
      </w:r>
      <w:r>
        <w:rPr>
          <w:rFonts w:ascii="Century Gothic" w:hAnsi="Century Gothic"/>
          <w:bCs/>
          <w:lang w:val="id-ID"/>
        </w:rPr>
        <w:t xml:space="preserve"> tersebut di</w:t>
      </w:r>
      <w:r w:rsidR="008B5D02">
        <w:rPr>
          <w:rFonts w:ascii="Century Gothic" w:hAnsi="Century Gothic"/>
          <w:bCs/>
          <w:lang w:val="id-ID"/>
        </w:rPr>
        <w:t xml:space="preserve">wujudkan dalam visi pembangunan jangka panjang Kota Binjai dalam perwujudan kualitas SDM Masyarakat Kota Binjai untuk </w:t>
      </w:r>
      <w:r w:rsidRPr="008B5D02">
        <w:rPr>
          <w:rFonts w:ascii="Century Gothic" w:hAnsi="Century Gothic"/>
          <w:lang w:val="id-ID"/>
        </w:rPr>
        <w:t xml:space="preserve">perwujudan kemandirian di sektor pemenuhan kebutuhan, perwujudan maju di sektor modernisasi dan perwujudan makmur di sektor pemenuhan kenyamanan. Ketiga pondasi pembangunan tersebut diwujudkan dalam fokus visi pembangunan sektor </w:t>
      </w:r>
      <w:r w:rsidRPr="008B5D02">
        <w:rPr>
          <w:rFonts w:ascii="Century Gothic" w:hAnsi="Century Gothic" w:cs="Arial,Bold"/>
          <w:bCs/>
        </w:rPr>
        <w:t>permukiman, pelayanan jasa, perdagangan, dan industri yang berwawasan lingkungan</w:t>
      </w:r>
    </w:p>
    <w:p w:rsidR="008B5D02" w:rsidRPr="008B5D02" w:rsidRDefault="008B5D02" w:rsidP="008B5D02">
      <w:pPr>
        <w:pStyle w:val="ListParagraph"/>
        <w:autoSpaceDE w:val="0"/>
        <w:autoSpaceDN w:val="0"/>
        <w:adjustRightInd w:val="0"/>
        <w:spacing w:before="120" w:after="200" w:line="360" w:lineRule="auto"/>
        <w:ind w:left="709"/>
        <w:contextualSpacing w:val="0"/>
        <w:jc w:val="both"/>
        <w:rPr>
          <w:rFonts w:ascii="Century Gothic" w:hAnsi="Century Gothic"/>
          <w:lang w:val="id-ID"/>
        </w:rPr>
      </w:pPr>
    </w:p>
    <w:p w:rsidR="0092097D" w:rsidRPr="008B5D02" w:rsidRDefault="00CD5E88" w:rsidP="00095727">
      <w:pPr>
        <w:pStyle w:val="ListParagraph"/>
        <w:numPr>
          <w:ilvl w:val="2"/>
          <w:numId w:val="49"/>
        </w:numPr>
        <w:autoSpaceDE w:val="0"/>
        <w:autoSpaceDN w:val="0"/>
        <w:adjustRightInd w:val="0"/>
        <w:spacing w:before="120" w:line="360" w:lineRule="auto"/>
        <w:ind w:left="1560"/>
        <w:jc w:val="both"/>
        <w:rPr>
          <w:rFonts w:ascii="Century Gothic" w:hAnsi="Century Gothic" w:cs="Arial,Bold"/>
          <w:b/>
          <w:bCs/>
          <w:lang w:val="id-ID"/>
        </w:rPr>
      </w:pPr>
      <w:r w:rsidRPr="00CD5E88">
        <w:rPr>
          <w:rFonts w:ascii="Century Gothic" w:hAnsi="Century Gothic" w:cs="Arial,Bold"/>
          <w:b/>
          <w:bCs/>
          <w:lang w:val="id-ID"/>
        </w:rPr>
        <w:lastRenderedPageBreak/>
        <w:t xml:space="preserve">KETERKAITAN </w:t>
      </w:r>
      <w:r>
        <w:rPr>
          <w:rFonts w:ascii="Century Gothic" w:hAnsi="Century Gothic" w:cs="Arial,Bold"/>
          <w:b/>
          <w:bCs/>
          <w:lang w:val="id-ID"/>
        </w:rPr>
        <w:t>M</w:t>
      </w:r>
      <w:r w:rsidRPr="00CD5E88">
        <w:rPr>
          <w:rFonts w:ascii="Century Gothic" w:hAnsi="Century Gothic" w:cs="Arial,Bold"/>
          <w:b/>
          <w:bCs/>
        </w:rPr>
        <w:t>ISI PEMBANGUNAN</w:t>
      </w:r>
      <w:r>
        <w:rPr>
          <w:rFonts w:ascii="Century Gothic" w:hAnsi="Century Gothic" w:cs="Arial,Bold"/>
          <w:b/>
          <w:bCs/>
          <w:lang w:val="id-ID"/>
        </w:rPr>
        <w:t xml:space="preserve"> KOTA BINJAI TERHADAP M</w:t>
      </w:r>
      <w:r w:rsidRPr="00CD5E88">
        <w:rPr>
          <w:rFonts w:ascii="Century Gothic" w:hAnsi="Century Gothic" w:cs="Arial,Bold"/>
          <w:b/>
          <w:bCs/>
          <w:lang w:val="id-ID"/>
        </w:rPr>
        <w:t xml:space="preserve">ISI PEMBANGUNAN </w:t>
      </w:r>
      <w:r>
        <w:rPr>
          <w:rFonts w:ascii="Century Gothic" w:hAnsi="Century Gothic" w:cs="Arial,Bold"/>
          <w:b/>
          <w:bCs/>
          <w:lang w:val="id-ID"/>
        </w:rPr>
        <w:t>SUMATERA UTARA</w:t>
      </w:r>
    </w:p>
    <w:p w:rsidR="008B5D02" w:rsidRPr="00A74854" w:rsidRDefault="008B5D02" w:rsidP="00095727">
      <w:pPr>
        <w:pStyle w:val="ListParagraph"/>
        <w:autoSpaceDE w:val="0"/>
        <w:autoSpaceDN w:val="0"/>
        <w:adjustRightInd w:val="0"/>
        <w:spacing w:before="120" w:line="360" w:lineRule="auto"/>
        <w:ind w:left="1134"/>
        <w:contextualSpacing w:val="0"/>
        <w:jc w:val="both"/>
        <w:rPr>
          <w:rFonts w:ascii="Century Gothic" w:hAnsi="Century Gothic" w:cs="Arial,Bold"/>
          <w:bCs/>
          <w:lang w:val="id-ID"/>
        </w:rPr>
      </w:pPr>
      <w:r>
        <w:rPr>
          <w:rFonts w:ascii="Century Gothic" w:hAnsi="Century Gothic" w:cs="Arial,Bold"/>
          <w:bCs/>
          <w:lang w:val="id-ID"/>
        </w:rPr>
        <w:t>9 (sembilan) Misi rencana pembangunan jangka panjang Daerah Kota Binjai direferensikan atas 7 (tujuh) misi rencana jangka panjang nasional. Ikhtisar berikut dapat menggambarkan semangat keterkaitan antara misi kota Binjai dan misi nasional, yaitu :</w:t>
      </w:r>
    </w:p>
    <w:p w:rsidR="008B5D02" w:rsidRPr="008B5D02" w:rsidRDefault="008B5D02" w:rsidP="00095727">
      <w:pPr>
        <w:pStyle w:val="Default"/>
        <w:numPr>
          <w:ilvl w:val="0"/>
          <w:numId w:val="47"/>
        </w:numPr>
        <w:spacing w:after="120" w:line="360" w:lineRule="auto"/>
        <w:ind w:left="1134"/>
        <w:jc w:val="both"/>
        <w:rPr>
          <w:rFonts w:ascii="Century Gothic" w:hAnsi="Century Gothic"/>
        </w:rPr>
      </w:pPr>
      <w:r w:rsidRPr="008B5D02">
        <w:rPr>
          <w:rFonts w:ascii="Century Gothic" w:hAnsi="Century Gothic" w:cs="Arial"/>
          <w:lang w:val="fi-FI"/>
        </w:rPr>
        <w:t>Memperkuat akhlak dan moral penyelenggara pemerintahan dan pelaku ekonomi masyarakat melalui peningkatan keimanan dan ketaqwaan kepada Tuhan Yang Maha Esa</w:t>
      </w:r>
      <w:r>
        <w:rPr>
          <w:rFonts w:ascii="Century Gothic" w:hAnsi="Century Gothic" w:cs="Arial"/>
        </w:rPr>
        <w:t xml:space="preserve"> </w:t>
      </w:r>
      <w:r>
        <w:rPr>
          <w:rFonts w:ascii="Century Gothic" w:hAnsi="Century Gothic"/>
          <w:bCs/>
        </w:rPr>
        <w:t>(terkait dalam Misi  4, 5,  6, dan 7 Kota Binjai);</w:t>
      </w:r>
    </w:p>
    <w:p w:rsidR="008B5D02" w:rsidRPr="008B5D02" w:rsidRDefault="008B5D02" w:rsidP="00095727">
      <w:pPr>
        <w:pStyle w:val="Default"/>
        <w:numPr>
          <w:ilvl w:val="0"/>
          <w:numId w:val="47"/>
        </w:numPr>
        <w:spacing w:after="120" w:line="360" w:lineRule="auto"/>
        <w:ind w:left="1134"/>
        <w:jc w:val="both"/>
        <w:rPr>
          <w:rFonts w:ascii="Century Gothic" w:hAnsi="Century Gothic"/>
        </w:rPr>
      </w:pPr>
      <w:r w:rsidRPr="008B5D02">
        <w:rPr>
          <w:rFonts w:ascii="Century Gothic" w:hAnsi="Century Gothic" w:cs="Arial"/>
          <w:lang w:val="fi-FI"/>
        </w:rPr>
        <w:t>Memantapkan sistem pembinaan aparatur kepemerintahan yang berkualitas, menekan peluang KKN untuk mewujudkan tata pemerintahan yang baik sebagai landasa</w:t>
      </w:r>
      <w:r>
        <w:rPr>
          <w:rFonts w:ascii="Century Gothic" w:hAnsi="Century Gothic" w:cs="Arial"/>
          <w:lang w:val="fi-FI"/>
        </w:rPr>
        <w:t>n pembangunan masyarakat madani</w:t>
      </w:r>
      <w:r>
        <w:rPr>
          <w:rFonts w:ascii="Century Gothic" w:hAnsi="Century Gothic" w:cs="Arial"/>
        </w:rPr>
        <w:t xml:space="preserve"> </w:t>
      </w:r>
      <w:r>
        <w:rPr>
          <w:rFonts w:ascii="Century Gothic" w:hAnsi="Century Gothic"/>
          <w:bCs/>
        </w:rPr>
        <w:t>(terkait dalam Misi 3 Kota Binjai);</w:t>
      </w:r>
    </w:p>
    <w:p w:rsidR="008B5D02" w:rsidRPr="008B5D02" w:rsidRDefault="008B5D02" w:rsidP="00095727">
      <w:pPr>
        <w:pStyle w:val="Default"/>
        <w:numPr>
          <w:ilvl w:val="0"/>
          <w:numId w:val="47"/>
        </w:numPr>
        <w:spacing w:after="120" w:line="360" w:lineRule="auto"/>
        <w:ind w:left="1134"/>
        <w:jc w:val="both"/>
        <w:rPr>
          <w:rFonts w:ascii="Century Gothic" w:hAnsi="Century Gothic"/>
        </w:rPr>
      </w:pPr>
      <w:r w:rsidRPr="008B5D02">
        <w:rPr>
          <w:rFonts w:ascii="Century Gothic" w:hAnsi="Century Gothic" w:cs="Arial"/>
          <w:lang w:val="sv-SE"/>
        </w:rPr>
        <w:t>Mendorong tumbuhnya lingkungan yang kondusif dalam penegakan hukum secara konsisten</w:t>
      </w:r>
      <w:r>
        <w:rPr>
          <w:rFonts w:ascii="Century Gothic" w:hAnsi="Century Gothic" w:cs="Arial"/>
          <w:lang w:val="sv-SE"/>
        </w:rPr>
        <w:t xml:space="preserve"> dan berkelanjutan</w:t>
      </w:r>
      <w:r>
        <w:rPr>
          <w:rFonts w:ascii="Century Gothic" w:hAnsi="Century Gothic" w:cs="Arial"/>
        </w:rPr>
        <w:t xml:space="preserve"> </w:t>
      </w:r>
      <w:r>
        <w:rPr>
          <w:rFonts w:ascii="Century Gothic" w:hAnsi="Century Gothic"/>
          <w:bCs/>
        </w:rPr>
        <w:t>(terkait dalam Misi 3, 4, dan 5 Kota Binjai);</w:t>
      </w:r>
    </w:p>
    <w:p w:rsidR="008B5D02" w:rsidRPr="008B5D02" w:rsidRDefault="008B5D02" w:rsidP="00095727">
      <w:pPr>
        <w:pStyle w:val="Default"/>
        <w:numPr>
          <w:ilvl w:val="0"/>
          <w:numId w:val="47"/>
        </w:numPr>
        <w:spacing w:after="120" w:line="360" w:lineRule="auto"/>
        <w:ind w:left="1134"/>
        <w:jc w:val="both"/>
        <w:rPr>
          <w:rFonts w:ascii="Century Gothic" w:hAnsi="Century Gothic"/>
        </w:rPr>
      </w:pPr>
      <w:r w:rsidRPr="008B5D02">
        <w:rPr>
          <w:rFonts w:ascii="Century Gothic" w:hAnsi="Century Gothic" w:cs="Arial"/>
          <w:lang w:val="sv-SE"/>
        </w:rPr>
        <w:t xml:space="preserve">Memantapkan prasarana dan sarana daerah untuk menunjang kegiatan ekonomi daerah, meminimumkan kesenjangan ketersediaan prasarana dan sarana antar wilayah melalui kerjasama antar wilayah, kerjasama pemerintah daerah dan swasta serta kerjasama pemerintah </w:t>
      </w:r>
      <w:r w:rsidRPr="008B5D02">
        <w:rPr>
          <w:rFonts w:ascii="Century Gothic" w:hAnsi="Century Gothic" w:cs="Arial"/>
          <w:lang w:val="sv-SE"/>
        </w:rPr>
        <w:lastRenderedPageBreak/>
        <w:t>daerah dengan lembaga-lembaga ditingkat regi</w:t>
      </w:r>
      <w:r>
        <w:rPr>
          <w:rFonts w:ascii="Century Gothic" w:hAnsi="Century Gothic" w:cs="Arial"/>
          <w:lang w:val="sv-SE"/>
        </w:rPr>
        <w:t>onal dan tingkat internasional</w:t>
      </w:r>
      <w:r>
        <w:rPr>
          <w:rFonts w:ascii="Century Gothic" w:hAnsi="Century Gothic" w:cs="Arial"/>
        </w:rPr>
        <w:t xml:space="preserve"> </w:t>
      </w:r>
      <w:r>
        <w:rPr>
          <w:rFonts w:ascii="Century Gothic" w:hAnsi="Century Gothic"/>
          <w:bCs/>
        </w:rPr>
        <w:t>(terkait dalam Misi 4 dan 9 Kota Binjai);</w:t>
      </w:r>
    </w:p>
    <w:p w:rsidR="008B5D02" w:rsidRPr="008B5D02" w:rsidRDefault="008B5D02" w:rsidP="00095727">
      <w:pPr>
        <w:pStyle w:val="Default"/>
        <w:numPr>
          <w:ilvl w:val="0"/>
          <w:numId w:val="47"/>
        </w:numPr>
        <w:spacing w:after="120" w:line="360" w:lineRule="auto"/>
        <w:ind w:left="1134"/>
        <w:jc w:val="both"/>
        <w:rPr>
          <w:rFonts w:ascii="Century Gothic" w:hAnsi="Century Gothic"/>
        </w:rPr>
      </w:pPr>
      <w:r w:rsidRPr="008B5D02">
        <w:rPr>
          <w:rFonts w:ascii="Century Gothic" w:hAnsi="Century Gothic" w:cs="Arial"/>
          <w:lang w:val="sv-SE"/>
        </w:rPr>
        <w:t>Memantapan sendi-sendi pembangunan ekonomi kerakyatan yang bertumpu pada pertanian, agriondustri, kepariwisataan serta sektor unggulan lainnya melalui pembangunan Kawasan Agropolitan maupun Kawasan Agromarinpolitan untuk merangsang investasi dalam dan luar negeri yang memanfaatkan sumberdaya alam lok</w:t>
      </w:r>
      <w:r>
        <w:rPr>
          <w:rFonts w:ascii="Century Gothic" w:hAnsi="Century Gothic" w:cs="Arial"/>
          <w:lang w:val="sv-SE"/>
        </w:rPr>
        <w:t>al secara berwawasan lingkungan</w:t>
      </w:r>
      <w:r>
        <w:rPr>
          <w:rFonts w:ascii="Century Gothic" w:hAnsi="Century Gothic" w:cs="Arial"/>
        </w:rPr>
        <w:t xml:space="preserve"> </w:t>
      </w:r>
      <w:r>
        <w:rPr>
          <w:rFonts w:ascii="Century Gothic" w:hAnsi="Century Gothic"/>
          <w:bCs/>
        </w:rPr>
        <w:t>(terkait dalam Misi 6 dan 9 Kota Binjai);</w:t>
      </w:r>
    </w:p>
    <w:p w:rsidR="005B322C" w:rsidRDefault="008B5D02" w:rsidP="00095727">
      <w:pPr>
        <w:pStyle w:val="Default"/>
        <w:numPr>
          <w:ilvl w:val="0"/>
          <w:numId w:val="47"/>
        </w:numPr>
        <w:spacing w:after="120" w:line="360" w:lineRule="auto"/>
        <w:ind w:left="1134"/>
        <w:jc w:val="both"/>
        <w:rPr>
          <w:rFonts w:ascii="Century Gothic" w:hAnsi="Century Gothic"/>
        </w:rPr>
      </w:pPr>
      <w:r w:rsidRPr="008B5D02">
        <w:rPr>
          <w:rFonts w:ascii="Century Gothic" w:hAnsi="Century Gothic" w:cs="Arial"/>
          <w:lang w:val="sv-SE"/>
        </w:rPr>
        <w:t>Memantapkan sistem pendidikan untuk menciptakan  sumberdaya manusia berkualitas  yaitu yang cerdas, terampil, kreatif, inovatif, produktif dan memiliki etos kerja yang tinggi serta semangat partisipatoris yang kuat dalam pembangunan l</w:t>
      </w:r>
      <w:r>
        <w:rPr>
          <w:rFonts w:ascii="Century Gothic" w:hAnsi="Century Gothic" w:cs="Arial"/>
          <w:lang w:val="sv-SE"/>
        </w:rPr>
        <w:t>ingkungannya secara keseluruhan</w:t>
      </w:r>
      <w:r>
        <w:rPr>
          <w:rFonts w:ascii="Century Gothic" w:hAnsi="Century Gothic" w:cs="Arial"/>
        </w:rPr>
        <w:t xml:space="preserve"> </w:t>
      </w:r>
      <w:r>
        <w:rPr>
          <w:rFonts w:ascii="Century Gothic" w:hAnsi="Century Gothic"/>
          <w:bCs/>
        </w:rPr>
        <w:t xml:space="preserve">(terkait dalam Misi </w:t>
      </w:r>
      <w:r w:rsidR="005B322C">
        <w:rPr>
          <w:rFonts w:ascii="Century Gothic" w:hAnsi="Century Gothic"/>
          <w:bCs/>
        </w:rPr>
        <w:t>1, 2 dan 8</w:t>
      </w:r>
      <w:r>
        <w:rPr>
          <w:rFonts w:ascii="Century Gothic" w:hAnsi="Century Gothic"/>
          <w:bCs/>
        </w:rPr>
        <w:t xml:space="preserve"> Kota Binjai);</w:t>
      </w:r>
    </w:p>
    <w:p w:rsidR="005B322C" w:rsidRPr="0092097D" w:rsidRDefault="008B5D02" w:rsidP="00095727">
      <w:pPr>
        <w:pStyle w:val="Default"/>
        <w:numPr>
          <w:ilvl w:val="0"/>
          <w:numId w:val="47"/>
        </w:numPr>
        <w:spacing w:after="120" w:line="360" w:lineRule="auto"/>
        <w:ind w:left="1134"/>
        <w:jc w:val="both"/>
        <w:rPr>
          <w:rFonts w:ascii="Century Gothic" w:hAnsi="Century Gothic" w:cs="Arial"/>
        </w:rPr>
      </w:pPr>
      <w:r w:rsidRPr="005B322C">
        <w:rPr>
          <w:rFonts w:ascii="Century Gothic" w:hAnsi="Century Gothic" w:cs="Arial"/>
          <w:lang w:val="sv-SE"/>
        </w:rPr>
        <w:t>Meningkatkan rasa keadilan, kesetaraan, kebersamaan dan rasa persatuan dalam masyarakat yang perwujudannya terlihat antara lain dari kemajemukan komposisi dal</w:t>
      </w:r>
      <w:r w:rsidR="005B322C">
        <w:rPr>
          <w:rFonts w:ascii="Century Gothic" w:hAnsi="Century Gothic" w:cs="Arial"/>
          <w:lang w:val="sv-SE"/>
        </w:rPr>
        <w:t>am pemerintahan dalam arti luas</w:t>
      </w:r>
      <w:r w:rsidR="005B322C">
        <w:rPr>
          <w:rFonts w:ascii="Century Gothic" w:hAnsi="Century Gothic" w:cs="Arial"/>
        </w:rPr>
        <w:t xml:space="preserve"> </w:t>
      </w:r>
      <w:r w:rsidR="005B322C">
        <w:rPr>
          <w:rFonts w:ascii="Century Gothic" w:hAnsi="Century Gothic"/>
          <w:bCs/>
        </w:rPr>
        <w:t>(terkait dalam Misi 1 dan 5 Kota Binjai).</w:t>
      </w:r>
    </w:p>
    <w:p w:rsidR="008B5D02" w:rsidRPr="0092097D" w:rsidRDefault="008B5D02" w:rsidP="008B5D02">
      <w:pPr>
        <w:autoSpaceDE w:val="0"/>
        <w:autoSpaceDN w:val="0"/>
        <w:adjustRightInd w:val="0"/>
        <w:spacing w:before="120" w:line="360" w:lineRule="auto"/>
        <w:jc w:val="both"/>
        <w:rPr>
          <w:rFonts w:ascii="Century Gothic" w:hAnsi="Century Gothic" w:cs="Arial"/>
          <w:lang w:val="id-ID"/>
        </w:rPr>
      </w:pPr>
    </w:p>
    <w:sectPr w:rsidR="008B5D02" w:rsidRPr="0092097D" w:rsidSect="00EC08AA">
      <w:headerReference w:type="default" r:id="rId8"/>
      <w:footerReference w:type="even" r:id="rId9"/>
      <w:footerReference w:type="default" r:id="rId10"/>
      <w:pgSz w:w="11907" w:h="15876" w:code="9"/>
      <w:pgMar w:top="1701" w:right="1701" w:bottom="2268" w:left="1985" w:header="567" w:footer="113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9D7" w:rsidRDefault="009F39D7">
      <w:r>
        <w:separator/>
      </w:r>
    </w:p>
  </w:endnote>
  <w:endnote w:type="continuationSeparator" w:id="1">
    <w:p w:rsidR="009F39D7" w:rsidRDefault="009F39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Bold">
    <w:panose1 w:val="00000000000000000000"/>
    <w:charset w:val="00"/>
    <w:family w:val="swiss"/>
    <w:notTrueType/>
    <w:pitch w:val="default"/>
    <w:sig w:usb0="00000003" w:usb1="00000000" w:usb2="00000000" w:usb3="00000000" w:csb0="00000001" w:csb1="00000000"/>
  </w:font>
  <w:font w:name="Arial,BoldItalic">
    <w:panose1 w:val="00000000000000000000"/>
    <w:charset w:val="00"/>
    <w:family w:val="swiss"/>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Felix Titling">
    <w:panose1 w:val="04060505060202020A04"/>
    <w:charset w:val="00"/>
    <w:family w:val="decorativ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2A7" w:rsidRDefault="00B22E58" w:rsidP="000D12A7">
    <w:pPr>
      <w:pStyle w:val="Footer"/>
      <w:framePr w:wrap="around" w:vAnchor="text" w:hAnchor="margin" w:xAlign="right" w:y="1"/>
      <w:rPr>
        <w:rStyle w:val="PageNumber"/>
      </w:rPr>
    </w:pPr>
    <w:r>
      <w:rPr>
        <w:rStyle w:val="PageNumber"/>
      </w:rPr>
      <w:fldChar w:fldCharType="begin"/>
    </w:r>
    <w:r w:rsidR="000D12A7">
      <w:rPr>
        <w:rStyle w:val="PageNumber"/>
      </w:rPr>
      <w:instrText xml:space="preserve">PAGE  </w:instrText>
    </w:r>
    <w:r>
      <w:rPr>
        <w:rStyle w:val="PageNumber"/>
      </w:rPr>
      <w:fldChar w:fldCharType="end"/>
    </w:r>
  </w:p>
  <w:p w:rsidR="000E1E3A" w:rsidRDefault="000E1E3A" w:rsidP="000D12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08" w:type="pct"/>
      <w:tblBorders>
        <w:top w:val="single" w:sz="18" w:space="0" w:color="808080" w:themeColor="background1" w:themeShade="80"/>
        <w:insideV w:val="single" w:sz="18" w:space="0" w:color="808080" w:themeColor="background1" w:themeShade="80"/>
      </w:tblBorders>
      <w:tblLook w:val="04A0"/>
    </w:tblPr>
    <w:tblGrid>
      <w:gridCol w:w="1084"/>
      <w:gridCol w:w="7535"/>
    </w:tblGrid>
    <w:tr w:rsidR="0092097D" w:rsidTr="00396AB4">
      <w:tc>
        <w:tcPr>
          <w:tcW w:w="1101" w:type="dxa"/>
        </w:tcPr>
        <w:p w:rsidR="0092097D" w:rsidRDefault="00396AB4" w:rsidP="007A4B9E">
          <w:pPr>
            <w:pStyle w:val="Footer"/>
            <w:jc w:val="right"/>
            <w:rPr>
              <w:b/>
              <w:color w:val="4F81BD" w:themeColor="accent1"/>
              <w:sz w:val="32"/>
              <w:szCs w:val="32"/>
            </w:rPr>
          </w:pPr>
          <w:r w:rsidRPr="00396AB4">
            <w:rPr>
              <w:b/>
              <w:sz w:val="32"/>
              <w:szCs w:val="32"/>
              <w:lang w:val="id-ID"/>
            </w:rPr>
            <w:t>IV-</w:t>
          </w:r>
          <w:fldSimple w:instr=" PAGE   \* MERGEFORMAT ">
            <w:r w:rsidR="0006030D" w:rsidRPr="0006030D">
              <w:rPr>
                <w:b/>
                <w:noProof/>
                <w:color w:val="4F81BD" w:themeColor="accent1"/>
                <w:sz w:val="32"/>
                <w:szCs w:val="32"/>
              </w:rPr>
              <w:t>18</w:t>
            </w:r>
          </w:fldSimple>
        </w:p>
      </w:tc>
      <w:tc>
        <w:tcPr>
          <w:tcW w:w="7808" w:type="dxa"/>
        </w:tcPr>
        <w:p w:rsidR="0092097D" w:rsidRDefault="0092097D" w:rsidP="007A4B9E">
          <w:pPr>
            <w:pStyle w:val="Footer"/>
          </w:pPr>
          <w:r w:rsidRPr="00D461DA">
            <w:rPr>
              <w:rFonts w:ascii="Castellar" w:hAnsi="Castellar"/>
              <w:sz w:val="22"/>
              <w:szCs w:val="22"/>
              <w:lang w:val="id-ID"/>
            </w:rPr>
            <w:t>RPJP – D KOTA BINJAI 2005-2025</w:t>
          </w:r>
        </w:p>
      </w:tc>
    </w:tr>
  </w:tbl>
  <w:p w:rsidR="0092097D" w:rsidRPr="004A2D4A" w:rsidRDefault="0092097D" w:rsidP="0092097D">
    <w:pPr>
      <w:pStyle w:val="Footer"/>
      <w:rPr>
        <w:szCs w:val="20"/>
      </w:rPr>
    </w:pPr>
  </w:p>
  <w:p w:rsidR="006533C0" w:rsidRPr="0092097D" w:rsidRDefault="006533C0" w:rsidP="0092097D">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9D7" w:rsidRDefault="009F39D7">
      <w:r>
        <w:separator/>
      </w:r>
    </w:p>
  </w:footnote>
  <w:footnote w:type="continuationSeparator" w:id="1">
    <w:p w:rsidR="009F39D7" w:rsidRDefault="009F39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7" w:type="pct"/>
      <w:tblCellMar>
        <w:top w:w="72" w:type="dxa"/>
        <w:left w:w="115" w:type="dxa"/>
        <w:bottom w:w="72" w:type="dxa"/>
        <w:right w:w="115" w:type="dxa"/>
      </w:tblCellMar>
      <w:tblLook w:val="04A0"/>
    </w:tblPr>
    <w:tblGrid>
      <w:gridCol w:w="8345"/>
    </w:tblGrid>
    <w:tr w:rsidR="00DC6F04" w:rsidTr="00DC6F04">
      <w:tc>
        <w:tcPr>
          <w:tcW w:w="5000" w:type="pct"/>
          <w:tcBorders>
            <w:bottom w:val="single" w:sz="4" w:space="0" w:color="auto"/>
          </w:tcBorders>
          <w:vAlign w:val="bottom"/>
        </w:tcPr>
        <w:p w:rsidR="00DC6F04" w:rsidRPr="000050DF" w:rsidRDefault="00231689" w:rsidP="000050DF">
          <w:pPr>
            <w:pStyle w:val="Header"/>
            <w:jc w:val="right"/>
            <w:rPr>
              <w:rFonts w:ascii="Felix Titling" w:hAnsi="Felix Titling" w:cs="Tahoma"/>
              <w:bCs/>
              <w:noProof/>
              <w:color w:val="76923C"/>
              <w:lang w:val="id-ID"/>
            </w:rPr>
          </w:pPr>
          <w:r>
            <w:rPr>
              <w:rFonts w:ascii="Tahoma" w:hAnsi="Tahoma" w:cs="Tahoma"/>
              <w:b/>
              <w:bCs/>
              <w:sz w:val="20"/>
              <w:szCs w:val="20"/>
            </w:rPr>
            <w:t xml:space="preserve">    </w:t>
          </w:r>
          <w:r w:rsidR="000050DF" w:rsidRPr="000050DF">
            <w:rPr>
              <w:rFonts w:ascii="Felix Titling" w:hAnsi="Felix Titling" w:cs="Tahoma"/>
              <w:b/>
              <w:bCs/>
              <w:lang w:val="id-ID"/>
            </w:rPr>
            <w:t>VISI DAN MISI DAERAH</w:t>
          </w:r>
        </w:p>
      </w:tc>
    </w:tr>
  </w:tbl>
  <w:p w:rsidR="006533C0" w:rsidRPr="005C1836" w:rsidRDefault="006533C0" w:rsidP="005C18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6CE2"/>
    <w:multiLevelType w:val="multilevel"/>
    <w:tmpl w:val="BFCC9F76"/>
    <w:lvl w:ilvl="0">
      <w:start w:val="4"/>
      <w:numFmt w:val="decimal"/>
      <w:lvlText w:val="%1"/>
      <w:lvlJc w:val="left"/>
      <w:pPr>
        <w:ind w:left="360" w:hanging="360"/>
      </w:pPr>
      <w:rPr>
        <w:rFonts w:hint="default"/>
      </w:rPr>
    </w:lvl>
    <w:lvl w:ilvl="1">
      <w:start w:val="4"/>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
    <w:nsid w:val="03755228"/>
    <w:multiLevelType w:val="hybridMultilevel"/>
    <w:tmpl w:val="A5A8C824"/>
    <w:lvl w:ilvl="0" w:tplc="7EF8507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05303108"/>
    <w:multiLevelType w:val="multilevel"/>
    <w:tmpl w:val="6EDED278"/>
    <w:styleLink w:val="Style4"/>
    <w:lvl w:ilvl="0">
      <w:start w:val="3"/>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391851"/>
    <w:multiLevelType w:val="hybridMultilevel"/>
    <w:tmpl w:val="C970691C"/>
    <w:lvl w:ilvl="0" w:tplc="B55C0F26">
      <w:start w:val="1"/>
      <w:numFmt w:val="decimal"/>
      <w:lvlText w:val="%1."/>
      <w:lvlJc w:val="left"/>
      <w:pPr>
        <w:ind w:left="720" w:hanging="360"/>
      </w:pPr>
      <w:rPr>
        <w:rFonts w:hint="default"/>
      </w:rPr>
    </w:lvl>
    <w:lvl w:ilvl="1" w:tplc="D6647BBC">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8E35A1"/>
    <w:multiLevelType w:val="multilevel"/>
    <w:tmpl w:val="8BA6C074"/>
    <w:lvl w:ilvl="0">
      <w:start w:val="1"/>
      <w:numFmt w:val="decimal"/>
      <w:lvlText w:val="%1."/>
      <w:lvlJc w:val="left"/>
      <w:pPr>
        <w:ind w:left="540" w:hanging="540"/>
      </w:pPr>
      <w:rPr>
        <w:rFonts w:ascii="Arial" w:eastAsia="Times New Roman" w:hAnsi="Arial" w:cs="Arial"/>
      </w:rPr>
    </w:lvl>
    <w:lvl w:ilvl="1">
      <w:start w:val="2"/>
      <w:numFmt w:val="decimal"/>
      <w:lvlText w:val="%1.3.1."/>
      <w:lvlJc w:val="left"/>
      <w:pPr>
        <w:ind w:left="1152" w:hanging="720"/>
      </w:pPr>
      <w:rPr>
        <w:rFonts w:hint="default"/>
      </w:rPr>
    </w:lvl>
    <w:lvl w:ilvl="2">
      <w:start w:val="1"/>
      <w:numFmt w:val="decimal"/>
      <w:lvlText w:val="%1.2.3.%3."/>
      <w:lvlJc w:val="left"/>
      <w:pPr>
        <w:ind w:left="1944" w:hanging="1080"/>
      </w:pPr>
      <w:rPr>
        <w:rFonts w:hint="default"/>
      </w:rPr>
    </w:lvl>
    <w:lvl w:ilvl="3">
      <w:start w:val="1"/>
      <w:numFmt w:val="decimal"/>
      <w:lvlText w:val="%1.%2.%3.%4."/>
      <w:lvlJc w:val="left"/>
      <w:pPr>
        <w:ind w:left="1660" w:hanging="1440"/>
      </w:pPr>
      <w:rPr>
        <w:rFonts w:hint="default"/>
      </w:rPr>
    </w:lvl>
    <w:lvl w:ilvl="4">
      <w:start w:val="1"/>
      <w:numFmt w:val="decimal"/>
      <w:lvlText w:val="%1.%2.3.2.%5."/>
      <w:lvlJc w:val="left"/>
      <w:pPr>
        <w:ind w:left="3528" w:hanging="1800"/>
      </w:pPr>
      <w:rPr>
        <w:rFonts w:hint="default"/>
      </w:rPr>
    </w:lvl>
    <w:lvl w:ilvl="5">
      <w:start w:val="1"/>
      <w:numFmt w:val="decimal"/>
      <w:lvlText w:val="%1.%2.%3.%4.%5.%6."/>
      <w:lvlJc w:val="left"/>
      <w:pPr>
        <w:ind w:left="4320" w:hanging="2160"/>
      </w:pPr>
      <w:rPr>
        <w:rFonts w:hint="default"/>
      </w:rPr>
    </w:lvl>
    <w:lvl w:ilvl="6">
      <w:start w:val="1"/>
      <w:numFmt w:val="decimal"/>
      <w:lvlText w:val="%1.%2.%3.%4.%5.%6.%7."/>
      <w:lvlJc w:val="left"/>
      <w:pPr>
        <w:ind w:left="5112" w:hanging="2520"/>
      </w:pPr>
      <w:rPr>
        <w:rFonts w:hint="default"/>
      </w:rPr>
    </w:lvl>
    <w:lvl w:ilvl="7">
      <w:start w:val="1"/>
      <w:numFmt w:val="decimal"/>
      <w:lvlText w:val="%1.%2.%3.%4.%5.%6.%7.%8."/>
      <w:lvlJc w:val="left"/>
      <w:pPr>
        <w:ind w:left="5904" w:hanging="2880"/>
      </w:pPr>
      <w:rPr>
        <w:rFonts w:hint="default"/>
      </w:rPr>
    </w:lvl>
    <w:lvl w:ilvl="8">
      <w:start w:val="1"/>
      <w:numFmt w:val="decimal"/>
      <w:lvlText w:val="%1.%2.%3.%4.%5.%6.%7.%8.%9."/>
      <w:lvlJc w:val="left"/>
      <w:pPr>
        <w:ind w:left="6696" w:hanging="3240"/>
      </w:pPr>
      <w:rPr>
        <w:rFonts w:hint="default"/>
      </w:rPr>
    </w:lvl>
  </w:abstractNum>
  <w:abstractNum w:abstractNumId="5">
    <w:nsid w:val="05A40322"/>
    <w:multiLevelType w:val="hybridMultilevel"/>
    <w:tmpl w:val="280A85AC"/>
    <w:lvl w:ilvl="0" w:tplc="385A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097F113B"/>
    <w:multiLevelType w:val="hybridMultilevel"/>
    <w:tmpl w:val="2400693A"/>
    <w:lvl w:ilvl="0" w:tplc="9E5221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9814720"/>
    <w:multiLevelType w:val="multilevel"/>
    <w:tmpl w:val="D1FC3F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9CD3B68"/>
    <w:multiLevelType w:val="multilevel"/>
    <w:tmpl w:val="089465A8"/>
    <w:lvl w:ilvl="0">
      <w:start w:val="1"/>
      <w:numFmt w:val="decimal"/>
      <w:lvlText w:val="%1."/>
      <w:lvlJc w:val="left"/>
      <w:pPr>
        <w:ind w:left="1620" w:hanging="360"/>
      </w:pPr>
      <w:rPr>
        <w:rFonts w:hint="default"/>
        <w:b w:val="0"/>
      </w:rPr>
    </w:lvl>
    <w:lvl w:ilvl="1">
      <w:start w:val="5"/>
      <w:numFmt w:val="decimal"/>
      <w:isLgl/>
      <w:lvlText w:val="%1.%2"/>
      <w:lvlJc w:val="left"/>
      <w:pPr>
        <w:ind w:left="1980" w:hanging="720"/>
      </w:pPr>
      <w:rPr>
        <w:rFonts w:hint="default"/>
      </w:rPr>
    </w:lvl>
    <w:lvl w:ilvl="2">
      <w:start w:val="1"/>
      <w:numFmt w:val="decimal"/>
      <w:isLgl/>
      <w:lvlText w:val="%1.%2.%3"/>
      <w:lvlJc w:val="left"/>
      <w:pPr>
        <w:ind w:left="2340" w:hanging="108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00" w:hanging="1440"/>
      </w:pPr>
      <w:rPr>
        <w:rFonts w:hint="default"/>
      </w:rPr>
    </w:lvl>
    <w:lvl w:ilvl="5">
      <w:start w:val="1"/>
      <w:numFmt w:val="decimal"/>
      <w:isLgl/>
      <w:lvlText w:val="%1.%2.%3.%4.%5.%6"/>
      <w:lvlJc w:val="left"/>
      <w:pPr>
        <w:ind w:left="3060" w:hanging="1800"/>
      </w:pPr>
      <w:rPr>
        <w:rFonts w:hint="default"/>
      </w:rPr>
    </w:lvl>
    <w:lvl w:ilvl="6">
      <w:start w:val="1"/>
      <w:numFmt w:val="decimal"/>
      <w:isLgl/>
      <w:lvlText w:val="%1.%2.%3.%4.%5.%6.%7"/>
      <w:lvlJc w:val="left"/>
      <w:pPr>
        <w:ind w:left="3420" w:hanging="2160"/>
      </w:pPr>
      <w:rPr>
        <w:rFonts w:hint="default"/>
      </w:rPr>
    </w:lvl>
    <w:lvl w:ilvl="7">
      <w:start w:val="1"/>
      <w:numFmt w:val="decimal"/>
      <w:isLgl/>
      <w:lvlText w:val="%1.%2.%3.%4.%5.%6.%7.%8"/>
      <w:lvlJc w:val="left"/>
      <w:pPr>
        <w:ind w:left="3780" w:hanging="2520"/>
      </w:pPr>
      <w:rPr>
        <w:rFonts w:hint="default"/>
      </w:rPr>
    </w:lvl>
    <w:lvl w:ilvl="8">
      <w:start w:val="1"/>
      <w:numFmt w:val="decimal"/>
      <w:isLgl/>
      <w:lvlText w:val="%1.%2.%3.%4.%5.%6.%7.%8.%9"/>
      <w:lvlJc w:val="left"/>
      <w:pPr>
        <w:ind w:left="3780" w:hanging="2520"/>
      </w:pPr>
      <w:rPr>
        <w:rFonts w:hint="default"/>
      </w:rPr>
    </w:lvl>
  </w:abstractNum>
  <w:abstractNum w:abstractNumId="9">
    <w:nsid w:val="0C553F94"/>
    <w:multiLevelType w:val="hybridMultilevel"/>
    <w:tmpl w:val="00E4AA1E"/>
    <w:lvl w:ilvl="0" w:tplc="88E8AF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0D0241FA"/>
    <w:multiLevelType w:val="hybridMultilevel"/>
    <w:tmpl w:val="D5804946"/>
    <w:lvl w:ilvl="0" w:tplc="B6A8E066">
      <w:start w:val="1"/>
      <w:numFmt w:val="lowerLetter"/>
      <w:lvlText w:val="%1."/>
      <w:lvlJc w:val="left"/>
      <w:pPr>
        <w:tabs>
          <w:tab w:val="num" w:pos="720"/>
        </w:tabs>
        <w:ind w:left="720" w:hanging="360"/>
      </w:pPr>
      <w:rPr>
        <w:caps w:val="0"/>
      </w:rPr>
    </w:lvl>
    <w:lvl w:ilvl="1" w:tplc="5776CC60">
      <w:start w:val="1"/>
      <w:numFmt w:val="lowerRoman"/>
      <w:lvlText w:val="%2)."/>
      <w:lvlJc w:val="right"/>
      <w:pPr>
        <w:tabs>
          <w:tab w:val="num" w:pos="1440"/>
        </w:tabs>
        <w:ind w:left="1440" w:hanging="360"/>
      </w:pPr>
      <w:rPr>
        <w:rFonts w:hint="default"/>
        <w:cap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F170E5F"/>
    <w:multiLevelType w:val="multilevel"/>
    <w:tmpl w:val="084494EE"/>
    <w:lvl w:ilvl="0">
      <w:start w:val="7"/>
      <w:numFmt w:val="decimal"/>
      <w:lvlText w:val="%1"/>
      <w:lvlJc w:val="left"/>
      <w:pPr>
        <w:ind w:left="405" w:hanging="405"/>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600" w:hanging="108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480" w:hanging="1440"/>
      </w:pPr>
      <w:rPr>
        <w:rFonts w:hint="default"/>
      </w:rPr>
    </w:lvl>
    <w:lvl w:ilvl="5">
      <w:start w:val="1"/>
      <w:numFmt w:val="decimal"/>
      <w:lvlText w:val="%1.%2.%3.%4.%5.%6"/>
      <w:lvlJc w:val="left"/>
      <w:pPr>
        <w:ind w:left="8100" w:hanging="1800"/>
      </w:pPr>
      <w:rPr>
        <w:rFonts w:hint="default"/>
      </w:rPr>
    </w:lvl>
    <w:lvl w:ilvl="6">
      <w:start w:val="1"/>
      <w:numFmt w:val="decimal"/>
      <w:lvlText w:val="%1.%2.%3.%4.%5.%6.%7"/>
      <w:lvlJc w:val="left"/>
      <w:pPr>
        <w:ind w:left="9720" w:hanging="2160"/>
      </w:pPr>
      <w:rPr>
        <w:rFonts w:hint="default"/>
      </w:rPr>
    </w:lvl>
    <w:lvl w:ilvl="7">
      <w:start w:val="1"/>
      <w:numFmt w:val="decimal"/>
      <w:lvlText w:val="%1.%2.%3.%4.%5.%6.%7.%8"/>
      <w:lvlJc w:val="left"/>
      <w:pPr>
        <w:ind w:left="11340" w:hanging="2520"/>
      </w:pPr>
      <w:rPr>
        <w:rFonts w:hint="default"/>
      </w:rPr>
    </w:lvl>
    <w:lvl w:ilvl="8">
      <w:start w:val="1"/>
      <w:numFmt w:val="decimal"/>
      <w:lvlText w:val="%1.%2.%3.%4.%5.%6.%7.%8.%9"/>
      <w:lvlJc w:val="left"/>
      <w:pPr>
        <w:ind w:left="12600" w:hanging="2520"/>
      </w:pPr>
      <w:rPr>
        <w:rFonts w:hint="default"/>
      </w:rPr>
    </w:lvl>
  </w:abstractNum>
  <w:abstractNum w:abstractNumId="12">
    <w:nsid w:val="14EF4CE5"/>
    <w:multiLevelType w:val="hybridMultilevel"/>
    <w:tmpl w:val="79868918"/>
    <w:lvl w:ilvl="0" w:tplc="04210011">
      <w:start w:val="1"/>
      <w:numFmt w:val="decimal"/>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13">
    <w:nsid w:val="151B569D"/>
    <w:multiLevelType w:val="hybridMultilevel"/>
    <w:tmpl w:val="21808534"/>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4">
    <w:nsid w:val="154A6FB2"/>
    <w:multiLevelType w:val="hybridMultilevel"/>
    <w:tmpl w:val="B0A4F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072560"/>
    <w:multiLevelType w:val="multilevel"/>
    <w:tmpl w:val="69EE2D98"/>
    <w:lvl w:ilvl="0">
      <w:start w:val="1"/>
      <w:numFmt w:val="decimal"/>
      <w:lvlText w:val="%1."/>
      <w:lvlJc w:val="left"/>
      <w:pPr>
        <w:ind w:left="1260" w:hanging="540"/>
      </w:pPr>
      <w:rPr>
        <w:rFonts w:ascii="Arial" w:eastAsia="Times New Roman" w:hAnsi="Arial" w:cs="Arial"/>
      </w:rPr>
    </w:lvl>
    <w:lvl w:ilvl="1">
      <w:start w:val="2"/>
      <w:numFmt w:val="decimal"/>
      <w:lvlText w:val="%1.3.1."/>
      <w:lvlJc w:val="left"/>
      <w:pPr>
        <w:ind w:left="1872" w:hanging="720"/>
      </w:pPr>
      <w:rPr>
        <w:rFonts w:hint="default"/>
      </w:rPr>
    </w:lvl>
    <w:lvl w:ilvl="2">
      <w:start w:val="1"/>
      <w:numFmt w:val="decimal"/>
      <w:lvlText w:val="%1.2.3.%3."/>
      <w:lvlJc w:val="left"/>
      <w:pPr>
        <w:ind w:left="2664" w:hanging="1080"/>
      </w:pPr>
      <w:rPr>
        <w:rFonts w:hint="default"/>
      </w:rPr>
    </w:lvl>
    <w:lvl w:ilvl="3">
      <w:start w:val="1"/>
      <w:numFmt w:val="decimal"/>
      <w:lvlText w:val="%1.%2.%3.%4."/>
      <w:lvlJc w:val="left"/>
      <w:pPr>
        <w:ind w:left="2380" w:hanging="1440"/>
      </w:pPr>
      <w:rPr>
        <w:rFonts w:hint="default"/>
      </w:rPr>
    </w:lvl>
    <w:lvl w:ilvl="4">
      <w:start w:val="1"/>
      <w:numFmt w:val="decimal"/>
      <w:lvlText w:val="%1.%2.3.2.%5."/>
      <w:lvlJc w:val="left"/>
      <w:pPr>
        <w:ind w:left="4248" w:hanging="1800"/>
      </w:pPr>
      <w:rPr>
        <w:rFonts w:hint="default"/>
      </w:rPr>
    </w:lvl>
    <w:lvl w:ilvl="5">
      <w:start w:val="1"/>
      <w:numFmt w:val="decimal"/>
      <w:lvlText w:val="%1.%2.%3.%4.%5.%6."/>
      <w:lvlJc w:val="left"/>
      <w:pPr>
        <w:ind w:left="5040" w:hanging="2160"/>
      </w:pPr>
      <w:rPr>
        <w:rFonts w:hint="default"/>
      </w:rPr>
    </w:lvl>
    <w:lvl w:ilvl="6">
      <w:start w:val="1"/>
      <w:numFmt w:val="decimal"/>
      <w:lvlText w:val="%1.%2.%3.%4.%5.%6.%7."/>
      <w:lvlJc w:val="left"/>
      <w:pPr>
        <w:ind w:left="5832" w:hanging="2520"/>
      </w:pPr>
      <w:rPr>
        <w:rFonts w:hint="default"/>
      </w:rPr>
    </w:lvl>
    <w:lvl w:ilvl="7">
      <w:start w:val="1"/>
      <w:numFmt w:val="decimal"/>
      <w:lvlText w:val="%1.%2.%3.%4.%5.%6.%7.%8."/>
      <w:lvlJc w:val="left"/>
      <w:pPr>
        <w:ind w:left="6624" w:hanging="2880"/>
      </w:pPr>
      <w:rPr>
        <w:rFonts w:hint="default"/>
      </w:rPr>
    </w:lvl>
    <w:lvl w:ilvl="8">
      <w:start w:val="1"/>
      <w:numFmt w:val="decimal"/>
      <w:lvlText w:val="%1.%2.%3.%4.%5.%6.%7.%8.%9."/>
      <w:lvlJc w:val="left"/>
      <w:pPr>
        <w:ind w:left="7416" w:hanging="3240"/>
      </w:pPr>
      <w:rPr>
        <w:rFonts w:hint="default"/>
      </w:rPr>
    </w:lvl>
  </w:abstractNum>
  <w:abstractNum w:abstractNumId="16">
    <w:nsid w:val="1CAB7E48"/>
    <w:multiLevelType w:val="multilevel"/>
    <w:tmpl w:val="ECA663A6"/>
    <w:styleLink w:val="Style18"/>
    <w:lvl w:ilvl="0">
      <w:start w:val="6"/>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1CD55044"/>
    <w:multiLevelType w:val="hybridMultilevel"/>
    <w:tmpl w:val="0364701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E316F1C"/>
    <w:multiLevelType w:val="hybridMultilevel"/>
    <w:tmpl w:val="9E14FDF4"/>
    <w:lvl w:ilvl="0" w:tplc="B55C0F26">
      <w:start w:val="1"/>
      <w:numFmt w:val="decimal"/>
      <w:lvlText w:val="%1."/>
      <w:lvlJc w:val="left"/>
      <w:pPr>
        <w:ind w:left="1080" w:hanging="360"/>
      </w:pPr>
      <w:rPr>
        <w:rFont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9">
    <w:nsid w:val="1E4500C3"/>
    <w:multiLevelType w:val="multilevel"/>
    <w:tmpl w:val="F3D6DF0E"/>
    <w:lvl w:ilvl="0">
      <w:start w:val="4"/>
      <w:numFmt w:val="decimal"/>
      <w:lvlText w:val="%1"/>
      <w:lvlJc w:val="left"/>
      <w:pPr>
        <w:ind w:left="405" w:hanging="405"/>
      </w:pPr>
      <w:rPr>
        <w:rFonts w:hint="default"/>
      </w:rPr>
    </w:lvl>
    <w:lvl w:ilvl="1">
      <w:start w:val="1"/>
      <w:numFmt w:val="decimal"/>
      <w:lvlText w:val="%1.%2"/>
      <w:lvlJc w:val="left"/>
      <w:pPr>
        <w:ind w:left="1980" w:hanging="720"/>
      </w:pPr>
      <w:rPr>
        <w:rFonts w:hint="default"/>
      </w:rPr>
    </w:lvl>
    <w:lvl w:ilvl="2">
      <w:start w:val="1"/>
      <w:numFmt w:val="decimal"/>
      <w:lvlText w:val="%1.%2.%3"/>
      <w:lvlJc w:val="left"/>
      <w:pPr>
        <w:ind w:left="3600" w:hanging="108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480" w:hanging="1440"/>
      </w:pPr>
      <w:rPr>
        <w:rFonts w:hint="default"/>
      </w:rPr>
    </w:lvl>
    <w:lvl w:ilvl="5">
      <w:start w:val="1"/>
      <w:numFmt w:val="decimal"/>
      <w:lvlText w:val="%1.%2.%3.%4.%5.%6"/>
      <w:lvlJc w:val="left"/>
      <w:pPr>
        <w:ind w:left="8100" w:hanging="1800"/>
      </w:pPr>
      <w:rPr>
        <w:rFonts w:hint="default"/>
      </w:rPr>
    </w:lvl>
    <w:lvl w:ilvl="6">
      <w:start w:val="1"/>
      <w:numFmt w:val="decimal"/>
      <w:lvlText w:val="%1.%2.%3.%4.%5.%6.%7"/>
      <w:lvlJc w:val="left"/>
      <w:pPr>
        <w:ind w:left="9720" w:hanging="2160"/>
      </w:pPr>
      <w:rPr>
        <w:rFonts w:hint="default"/>
      </w:rPr>
    </w:lvl>
    <w:lvl w:ilvl="7">
      <w:start w:val="1"/>
      <w:numFmt w:val="decimal"/>
      <w:lvlText w:val="%1.%2.%3.%4.%5.%6.%7.%8"/>
      <w:lvlJc w:val="left"/>
      <w:pPr>
        <w:ind w:left="11340" w:hanging="2520"/>
      </w:pPr>
      <w:rPr>
        <w:rFonts w:hint="default"/>
      </w:rPr>
    </w:lvl>
    <w:lvl w:ilvl="8">
      <w:start w:val="1"/>
      <w:numFmt w:val="decimal"/>
      <w:lvlText w:val="%1.%2.%3.%4.%5.%6.%7.%8.%9"/>
      <w:lvlJc w:val="left"/>
      <w:pPr>
        <w:ind w:left="12600" w:hanging="2520"/>
      </w:pPr>
      <w:rPr>
        <w:rFonts w:hint="default"/>
      </w:rPr>
    </w:lvl>
  </w:abstractNum>
  <w:abstractNum w:abstractNumId="20">
    <w:nsid w:val="1F856CF0"/>
    <w:multiLevelType w:val="multilevel"/>
    <w:tmpl w:val="0E9E4216"/>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1">
    <w:nsid w:val="21C41DAA"/>
    <w:multiLevelType w:val="hybridMultilevel"/>
    <w:tmpl w:val="33C45906"/>
    <w:lvl w:ilvl="0" w:tplc="C2DAC244">
      <w:start w:val="1"/>
      <w:numFmt w:val="decimal"/>
      <w:lvlText w:val="%1."/>
      <w:lvlJc w:val="left"/>
      <w:pPr>
        <w:tabs>
          <w:tab w:val="num" w:pos="2339"/>
        </w:tabs>
        <w:ind w:left="2339" w:hanging="360"/>
      </w:pPr>
      <w:rPr>
        <w:rFonts w:ascii="Arial" w:eastAsia="Arial Unicode MS" w:hAnsi="Arial" w:cs="Arial"/>
        <w:b w:val="0"/>
        <w:i w:val="0"/>
        <w:sz w:val="24"/>
      </w:rPr>
    </w:lvl>
    <w:lvl w:ilvl="1" w:tplc="04090019">
      <w:start w:val="1"/>
      <w:numFmt w:val="lowerLetter"/>
      <w:lvlText w:val="%2."/>
      <w:lvlJc w:val="left"/>
      <w:pPr>
        <w:tabs>
          <w:tab w:val="num" w:pos="2699"/>
        </w:tabs>
        <w:ind w:left="2699" w:hanging="360"/>
      </w:pPr>
    </w:lvl>
    <w:lvl w:ilvl="2" w:tplc="0409001B" w:tentative="1">
      <w:start w:val="1"/>
      <w:numFmt w:val="lowerRoman"/>
      <w:lvlText w:val="%3."/>
      <w:lvlJc w:val="right"/>
      <w:pPr>
        <w:tabs>
          <w:tab w:val="num" w:pos="3419"/>
        </w:tabs>
        <w:ind w:left="3419" w:hanging="180"/>
      </w:pPr>
    </w:lvl>
    <w:lvl w:ilvl="3" w:tplc="0409000F" w:tentative="1">
      <w:start w:val="1"/>
      <w:numFmt w:val="decimal"/>
      <w:lvlText w:val="%4."/>
      <w:lvlJc w:val="left"/>
      <w:pPr>
        <w:tabs>
          <w:tab w:val="num" w:pos="4139"/>
        </w:tabs>
        <w:ind w:left="4139" w:hanging="360"/>
      </w:pPr>
    </w:lvl>
    <w:lvl w:ilvl="4" w:tplc="04090019" w:tentative="1">
      <w:start w:val="1"/>
      <w:numFmt w:val="lowerLetter"/>
      <w:lvlText w:val="%5."/>
      <w:lvlJc w:val="left"/>
      <w:pPr>
        <w:tabs>
          <w:tab w:val="num" w:pos="4859"/>
        </w:tabs>
        <w:ind w:left="4859" w:hanging="360"/>
      </w:pPr>
    </w:lvl>
    <w:lvl w:ilvl="5" w:tplc="0409001B" w:tentative="1">
      <w:start w:val="1"/>
      <w:numFmt w:val="lowerRoman"/>
      <w:lvlText w:val="%6."/>
      <w:lvlJc w:val="right"/>
      <w:pPr>
        <w:tabs>
          <w:tab w:val="num" w:pos="5579"/>
        </w:tabs>
        <w:ind w:left="5579" w:hanging="180"/>
      </w:pPr>
    </w:lvl>
    <w:lvl w:ilvl="6" w:tplc="0409000F" w:tentative="1">
      <w:start w:val="1"/>
      <w:numFmt w:val="decimal"/>
      <w:lvlText w:val="%7."/>
      <w:lvlJc w:val="left"/>
      <w:pPr>
        <w:tabs>
          <w:tab w:val="num" w:pos="6299"/>
        </w:tabs>
        <w:ind w:left="6299" w:hanging="360"/>
      </w:pPr>
    </w:lvl>
    <w:lvl w:ilvl="7" w:tplc="04090019" w:tentative="1">
      <w:start w:val="1"/>
      <w:numFmt w:val="lowerLetter"/>
      <w:lvlText w:val="%8."/>
      <w:lvlJc w:val="left"/>
      <w:pPr>
        <w:tabs>
          <w:tab w:val="num" w:pos="7019"/>
        </w:tabs>
        <w:ind w:left="7019" w:hanging="360"/>
      </w:pPr>
    </w:lvl>
    <w:lvl w:ilvl="8" w:tplc="0409001B" w:tentative="1">
      <w:start w:val="1"/>
      <w:numFmt w:val="lowerRoman"/>
      <w:lvlText w:val="%9."/>
      <w:lvlJc w:val="right"/>
      <w:pPr>
        <w:tabs>
          <w:tab w:val="num" w:pos="7739"/>
        </w:tabs>
        <w:ind w:left="7739" w:hanging="180"/>
      </w:pPr>
    </w:lvl>
  </w:abstractNum>
  <w:abstractNum w:abstractNumId="22">
    <w:nsid w:val="220B3592"/>
    <w:multiLevelType w:val="hybridMultilevel"/>
    <w:tmpl w:val="9310682E"/>
    <w:lvl w:ilvl="0" w:tplc="2C6EEE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E11456"/>
    <w:multiLevelType w:val="multilevel"/>
    <w:tmpl w:val="652A8162"/>
    <w:lvl w:ilvl="0">
      <w:start w:val="1"/>
      <w:numFmt w:val="decimal"/>
      <w:lvlText w:val="%1."/>
      <w:lvlJc w:val="left"/>
      <w:pPr>
        <w:ind w:left="1494" w:hanging="360"/>
      </w:pPr>
    </w:lvl>
    <w:lvl w:ilvl="1">
      <w:start w:val="2"/>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24">
    <w:nsid w:val="34653C88"/>
    <w:multiLevelType w:val="hybridMultilevel"/>
    <w:tmpl w:val="FDB814DA"/>
    <w:lvl w:ilvl="0" w:tplc="0B88D36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
    <w:nsid w:val="379A40B6"/>
    <w:multiLevelType w:val="hybridMultilevel"/>
    <w:tmpl w:val="A54A7F1E"/>
    <w:lvl w:ilvl="0" w:tplc="04210019">
      <w:start w:val="1"/>
      <w:numFmt w:val="lowerLetter"/>
      <w:lvlText w:val="%1."/>
      <w:lvlJc w:val="left"/>
      <w:pPr>
        <w:ind w:left="1353" w:hanging="360"/>
      </w:pPr>
      <w:rPr>
        <w:rFonts w:hint="default"/>
      </w:rPr>
    </w:lvl>
    <w:lvl w:ilvl="1" w:tplc="04210003" w:tentative="1">
      <w:start w:val="1"/>
      <w:numFmt w:val="bullet"/>
      <w:lvlText w:val="o"/>
      <w:lvlJc w:val="left"/>
      <w:pPr>
        <w:ind w:left="2073" w:hanging="360"/>
      </w:pPr>
      <w:rPr>
        <w:rFonts w:ascii="Courier New" w:hAnsi="Courier New" w:cs="Courier New" w:hint="default"/>
      </w:rPr>
    </w:lvl>
    <w:lvl w:ilvl="2" w:tplc="04210005" w:tentative="1">
      <w:start w:val="1"/>
      <w:numFmt w:val="bullet"/>
      <w:lvlText w:val=""/>
      <w:lvlJc w:val="left"/>
      <w:pPr>
        <w:ind w:left="2793" w:hanging="360"/>
      </w:pPr>
      <w:rPr>
        <w:rFonts w:ascii="Wingdings" w:hAnsi="Wingdings" w:hint="default"/>
      </w:rPr>
    </w:lvl>
    <w:lvl w:ilvl="3" w:tplc="04210001" w:tentative="1">
      <w:start w:val="1"/>
      <w:numFmt w:val="bullet"/>
      <w:lvlText w:val=""/>
      <w:lvlJc w:val="left"/>
      <w:pPr>
        <w:ind w:left="3513" w:hanging="360"/>
      </w:pPr>
      <w:rPr>
        <w:rFonts w:ascii="Symbol" w:hAnsi="Symbol" w:hint="default"/>
      </w:rPr>
    </w:lvl>
    <w:lvl w:ilvl="4" w:tplc="04210003" w:tentative="1">
      <w:start w:val="1"/>
      <w:numFmt w:val="bullet"/>
      <w:lvlText w:val="o"/>
      <w:lvlJc w:val="left"/>
      <w:pPr>
        <w:ind w:left="4233" w:hanging="360"/>
      </w:pPr>
      <w:rPr>
        <w:rFonts w:ascii="Courier New" w:hAnsi="Courier New" w:cs="Courier New" w:hint="default"/>
      </w:rPr>
    </w:lvl>
    <w:lvl w:ilvl="5" w:tplc="04210005" w:tentative="1">
      <w:start w:val="1"/>
      <w:numFmt w:val="bullet"/>
      <w:lvlText w:val=""/>
      <w:lvlJc w:val="left"/>
      <w:pPr>
        <w:ind w:left="4953" w:hanging="360"/>
      </w:pPr>
      <w:rPr>
        <w:rFonts w:ascii="Wingdings" w:hAnsi="Wingdings" w:hint="default"/>
      </w:rPr>
    </w:lvl>
    <w:lvl w:ilvl="6" w:tplc="04210001" w:tentative="1">
      <w:start w:val="1"/>
      <w:numFmt w:val="bullet"/>
      <w:lvlText w:val=""/>
      <w:lvlJc w:val="left"/>
      <w:pPr>
        <w:ind w:left="5673" w:hanging="360"/>
      </w:pPr>
      <w:rPr>
        <w:rFonts w:ascii="Symbol" w:hAnsi="Symbol" w:hint="default"/>
      </w:rPr>
    </w:lvl>
    <w:lvl w:ilvl="7" w:tplc="04210003" w:tentative="1">
      <w:start w:val="1"/>
      <w:numFmt w:val="bullet"/>
      <w:lvlText w:val="o"/>
      <w:lvlJc w:val="left"/>
      <w:pPr>
        <w:ind w:left="6393" w:hanging="360"/>
      </w:pPr>
      <w:rPr>
        <w:rFonts w:ascii="Courier New" w:hAnsi="Courier New" w:cs="Courier New" w:hint="default"/>
      </w:rPr>
    </w:lvl>
    <w:lvl w:ilvl="8" w:tplc="04210005" w:tentative="1">
      <w:start w:val="1"/>
      <w:numFmt w:val="bullet"/>
      <w:lvlText w:val=""/>
      <w:lvlJc w:val="left"/>
      <w:pPr>
        <w:ind w:left="7113" w:hanging="360"/>
      </w:pPr>
      <w:rPr>
        <w:rFonts w:ascii="Wingdings" w:hAnsi="Wingdings" w:hint="default"/>
      </w:rPr>
    </w:lvl>
  </w:abstractNum>
  <w:abstractNum w:abstractNumId="26">
    <w:nsid w:val="3E673319"/>
    <w:multiLevelType w:val="hybridMultilevel"/>
    <w:tmpl w:val="22A8098A"/>
    <w:lvl w:ilvl="0" w:tplc="A4085C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FCA6CC6"/>
    <w:multiLevelType w:val="hybridMultilevel"/>
    <w:tmpl w:val="D2FA4244"/>
    <w:lvl w:ilvl="0" w:tplc="0409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1A2149F"/>
    <w:multiLevelType w:val="multilevel"/>
    <w:tmpl w:val="832E1304"/>
    <w:styleLink w:val="Style1"/>
    <w:lvl w:ilvl="0">
      <w:start w:val="6"/>
      <w:numFmt w:val="decimal"/>
      <w:lvlText w:val="%1."/>
      <w:lvlJc w:val="left"/>
      <w:pPr>
        <w:tabs>
          <w:tab w:val="num" w:pos="465"/>
        </w:tabs>
        <w:ind w:left="465" w:hanging="465"/>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29">
    <w:nsid w:val="474B462B"/>
    <w:multiLevelType w:val="multilevel"/>
    <w:tmpl w:val="319E0A64"/>
    <w:lvl w:ilvl="0">
      <w:start w:val="4"/>
      <w:numFmt w:val="decimal"/>
      <w:lvlText w:val="%1."/>
      <w:lvlJc w:val="left"/>
      <w:pPr>
        <w:ind w:left="420" w:hanging="420"/>
      </w:pPr>
      <w:rPr>
        <w:rFonts w:hint="default"/>
      </w:rPr>
    </w:lvl>
    <w:lvl w:ilvl="1">
      <w:start w:val="4"/>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0">
    <w:nsid w:val="48EF47C5"/>
    <w:multiLevelType w:val="hybridMultilevel"/>
    <w:tmpl w:val="70224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03450B"/>
    <w:multiLevelType w:val="hybridMultilevel"/>
    <w:tmpl w:val="69905050"/>
    <w:lvl w:ilvl="0" w:tplc="6F688644">
      <w:start w:val="1"/>
      <w:numFmt w:val="decimal"/>
      <w:lvlText w:val="%1."/>
      <w:lvlJc w:val="left"/>
      <w:pPr>
        <w:ind w:left="1494" w:hanging="360"/>
      </w:pPr>
      <w:rPr>
        <w:b w:val="0"/>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2">
    <w:nsid w:val="4A236266"/>
    <w:multiLevelType w:val="hybridMultilevel"/>
    <w:tmpl w:val="42B45DEA"/>
    <w:lvl w:ilvl="0" w:tplc="0421000F">
      <w:start w:val="1"/>
      <w:numFmt w:val="decimal"/>
      <w:lvlText w:val="%1."/>
      <w:lvlJc w:val="left"/>
      <w:pPr>
        <w:ind w:left="1494" w:hanging="360"/>
      </w:p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3">
    <w:nsid w:val="4BC20398"/>
    <w:multiLevelType w:val="hybridMultilevel"/>
    <w:tmpl w:val="BA087948"/>
    <w:lvl w:ilvl="0" w:tplc="4906CEA0">
      <w:start w:val="1"/>
      <w:numFmt w:val="lowerLetter"/>
      <w:lvlText w:val="%1."/>
      <w:lvlJc w:val="left"/>
      <w:pPr>
        <w:ind w:left="720" w:hanging="360"/>
      </w:pPr>
      <w:rPr>
        <w:rFonts w:hint="default"/>
        <w:b w:val="0"/>
      </w:rPr>
    </w:lvl>
    <w:lvl w:ilvl="1" w:tplc="D6647BBC">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EB36F0"/>
    <w:multiLevelType w:val="hybridMultilevel"/>
    <w:tmpl w:val="9CBEA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FD32582"/>
    <w:multiLevelType w:val="hybridMultilevel"/>
    <w:tmpl w:val="52501FEA"/>
    <w:lvl w:ilvl="0" w:tplc="A06E2906">
      <w:start w:val="1"/>
      <w:numFmt w:val="decimal"/>
      <w:lvlText w:val="%1."/>
      <w:lvlJc w:val="right"/>
      <w:pPr>
        <w:ind w:left="1440" w:hanging="360"/>
      </w:pPr>
      <w:rPr>
        <w:rFonts w:ascii="Arial" w:eastAsia="Times New Roman" w:hAnsi="Arial" w:cs="Arial"/>
        <w:b w:val="0"/>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54050944"/>
    <w:multiLevelType w:val="hybridMultilevel"/>
    <w:tmpl w:val="79868918"/>
    <w:lvl w:ilvl="0" w:tplc="04210011">
      <w:start w:val="1"/>
      <w:numFmt w:val="decimal"/>
      <w:lvlText w:val="%1)"/>
      <w:lvlJc w:val="left"/>
      <w:pPr>
        <w:ind w:left="2563" w:hanging="360"/>
      </w:p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37">
    <w:nsid w:val="5B2E3016"/>
    <w:multiLevelType w:val="hybridMultilevel"/>
    <w:tmpl w:val="0D5E3F0C"/>
    <w:lvl w:ilvl="0" w:tplc="42B0B9CA">
      <w:start w:val="1"/>
      <w:numFmt w:val="decimal"/>
      <w:lvlText w:val="%1."/>
      <w:lvlJc w:val="left"/>
      <w:pPr>
        <w:tabs>
          <w:tab w:val="num" w:pos="960"/>
        </w:tabs>
        <w:ind w:left="960" w:hanging="360"/>
      </w:pPr>
      <w:rPr>
        <w:rFonts w:ascii="Tahoma" w:hAnsi="Tahoma" w:hint="default"/>
        <w:b w:val="0"/>
        <w:i w:val="0"/>
        <w:sz w:val="24"/>
        <w:szCs w:val="24"/>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38">
    <w:nsid w:val="61EE2D99"/>
    <w:multiLevelType w:val="hybridMultilevel"/>
    <w:tmpl w:val="F41EC534"/>
    <w:lvl w:ilvl="0" w:tplc="0421000F">
      <w:start w:val="1"/>
      <w:numFmt w:val="decimal"/>
      <w:lvlText w:val="%1."/>
      <w:lvlJc w:val="left"/>
      <w:pPr>
        <w:ind w:left="1494" w:hanging="360"/>
      </w:p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9">
    <w:nsid w:val="62662AA1"/>
    <w:multiLevelType w:val="multilevel"/>
    <w:tmpl w:val="48741E6A"/>
    <w:lvl w:ilvl="0">
      <w:start w:val="4"/>
      <w:numFmt w:val="decimal"/>
      <w:lvlText w:val="%1"/>
      <w:lvlJc w:val="left"/>
      <w:pPr>
        <w:ind w:left="405" w:hanging="405"/>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600" w:hanging="108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480" w:hanging="1440"/>
      </w:pPr>
      <w:rPr>
        <w:rFonts w:hint="default"/>
      </w:rPr>
    </w:lvl>
    <w:lvl w:ilvl="5">
      <w:start w:val="1"/>
      <w:numFmt w:val="decimal"/>
      <w:lvlText w:val="%1.%2.%3.%4.%5.%6"/>
      <w:lvlJc w:val="left"/>
      <w:pPr>
        <w:ind w:left="8100" w:hanging="1800"/>
      </w:pPr>
      <w:rPr>
        <w:rFonts w:hint="default"/>
      </w:rPr>
    </w:lvl>
    <w:lvl w:ilvl="6">
      <w:start w:val="1"/>
      <w:numFmt w:val="decimal"/>
      <w:lvlText w:val="%1.%2.%3.%4.%5.%6.%7"/>
      <w:lvlJc w:val="left"/>
      <w:pPr>
        <w:ind w:left="9720" w:hanging="2160"/>
      </w:pPr>
      <w:rPr>
        <w:rFonts w:hint="default"/>
      </w:rPr>
    </w:lvl>
    <w:lvl w:ilvl="7">
      <w:start w:val="1"/>
      <w:numFmt w:val="decimal"/>
      <w:lvlText w:val="%1.%2.%3.%4.%5.%6.%7.%8"/>
      <w:lvlJc w:val="left"/>
      <w:pPr>
        <w:ind w:left="11340" w:hanging="2520"/>
      </w:pPr>
      <w:rPr>
        <w:rFonts w:hint="default"/>
      </w:rPr>
    </w:lvl>
    <w:lvl w:ilvl="8">
      <w:start w:val="1"/>
      <w:numFmt w:val="decimal"/>
      <w:lvlText w:val="%1.%2.%3.%4.%5.%6.%7.%8.%9"/>
      <w:lvlJc w:val="left"/>
      <w:pPr>
        <w:ind w:left="12600" w:hanging="2520"/>
      </w:pPr>
      <w:rPr>
        <w:rFonts w:hint="default"/>
      </w:rPr>
    </w:lvl>
  </w:abstractNum>
  <w:abstractNum w:abstractNumId="40">
    <w:nsid w:val="628E3F80"/>
    <w:multiLevelType w:val="multilevel"/>
    <w:tmpl w:val="CA0A7E2E"/>
    <w:lvl w:ilvl="0">
      <w:start w:val="4"/>
      <w:numFmt w:val="decimal"/>
      <w:lvlText w:val="%1"/>
      <w:lvlJc w:val="left"/>
      <w:pPr>
        <w:ind w:left="405" w:hanging="405"/>
      </w:pPr>
      <w:rPr>
        <w:rFonts w:hint="default"/>
      </w:rPr>
    </w:lvl>
    <w:lvl w:ilvl="1">
      <w:start w:val="8"/>
      <w:numFmt w:val="decimal"/>
      <w:lvlText w:val="%1.%2"/>
      <w:lvlJc w:val="left"/>
      <w:pPr>
        <w:ind w:left="1980" w:hanging="720"/>
      </w:pPr>
      <w:rPr>
        <w:rFonts w:hint="default"/>
      </w:rPr>
    </w:lvl>
    <w:lvl w:ilvl="2">
      <w:start w:val="1"/>
      <w:numFmt w:val="decimal"/>
      <w:lvlText w:val="%1.%2.%3"/>
      <w:lvlJc w:val="left"/>
      <w:pPr>
        <w:ind w:left="3600" w:hanging="108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480" w:hanging="1440"/>
      </w:pPr>
      <w:rPr>
        <w:rFonts w:hint="default"/>
      </w:rPr>
    </w:lvl>
    <w:lvl w:ilvl="5">
      <w:start w:val="1"/>
      <w:numFmt w:val="decimal"/>
      <w:lvlText w:val="%1.%2.%3.%4.%5.%6"/>
      <w:lvlJc w:val="left"/>
      <w:pPr>
        <w:ind w:left="8100" w:hanging="1800"/>
      </w:pPr>
      <w:rPr>
        <w:rFonts w:hint="default"/>
      </w:rPr>
    </w:lvl>
    <w:lvl w:ilvl="6">
      <w:start w:val="1"/>
      <w:numFmt w:val="decimal"/>
      <w:lvlText w:val="%1.%2.%3.%4.%5.%6.%7"/>
      <w:lvlJc w:val="left"/>
      <w:pPr>
        <w:ind w:left="9720" w:hanging="2160"/>
      </w:pPr>
      <w:rPr>
        <w:rFonts w:hint="default"/>
      </w:rPr>
    </w:lvl>
    <w:lvl w:ilvl="7">
      <w:start w:val="1"/>
      <w:numFmt w:val="decimal"/>
      <w:lvlText w:val="%1.%2.%3.%4.%5.%6.%7.%8"/>
      <w:lvlJc w:val="left"/>
      <w:pPr>
        <w:ind w:left="11340" w:hanging="2520"/>
      </w:pPr>
      <w:rPr>
        <w:rFonts w:hint="default"/>
      </w:rPr>
    </w:lvl>
    <w:lvl w:ilvl="8">
      <w:start w:val="1"/>
      <w:numFmt w:val="decimal"/>
      <w:lvlText w:val="%1.%2.%3.%4.%5.%6.%7.%8.%9"/>
      <w:lvlJc w:val="left"/>
      <w:pPr>
        <w:ind w:left="12600" w:hanging="2520"/>
      </w:pPr>
      <w:rPr>
        <w:rFonts w:hint="default"/>
      </w:rPr>
    </w:lvl>
  </w:abstractNum>
  <w:abstractNum w:abstractNumId="41">
    <w:nsid w:val="641A0BE4"/>
    <w:multiLevelType w:val="multilevel"/>
    <w:tmpl w:val="FE188A08"/>
    <w:styleLink w:val="Style17"/>
    <w:lvl w:ilvl="0">
      <w:start w:val="5"/>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65D60CCC"/>
    <w:multiLevelType w:val="hybridMultilevel"/>
    <w:tmpl w:val="3C666204"/>
    <w:lvl w:ilvl="0" w:tplc="C72C5BCA">
      <w:start w:val="1"/>
      <w:numFmt w:val="lowerLetter"/>
      <w:lvlText w:val="%1."/>
      <w:lvlJc w:val="left"/>
      <w:pPr>
        <w:ind w:left="1440" w:hanging="360"/>
      </w:pPr>
      <w:rPr>
        <w:rFonts w:hint="default"/>
        <w:b w:val="0"/>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43">
    <w:nsid w:val="68EB4794"/>
    <w:multiLevelType w:val="hybridMultilevel"/>
    <w:tmpl w:val="10C0FB3E"/>
    <w:lvl w:ilvl="0" w:tplc="4CA6CC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BD93D79"/>
    <w:multiLevelType w:val="hybridMultilevel"/>
    <w:tmpl w:val="D09A3FEC"/>
    <w:lvl w:ilvl="0" w:tplc="D124FECE">
      <w:start w:val="1"/>
      <w:numFmt w:val="lowerLetter"/>
      <w:lvlText w:val="%1."/>
      <w:lvlJc w:val="left"/>
      <w:pPr>
        <w:ind w:left="1440" w:hanging="360"/>
      </w:pPr>
      <w:rPr>
        <w:rFonts w:hint="default"/>
        <w:b w:val="0"/>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45">
    <w:nsid w:val="6FF604F7"/>
    <w:multiLevelType w:val="hybridMultilevel"/>
    <w:tmpl w:val="399A4C0C"/>
    <w:lvl w:ilvl="0" w:tplc="04210019">
      <w:start w:val="1"/>
      <w:numFmt w:val="lowerLetter"/>
      <w:lvlText w:val="%1."/>
      <w:lvlJc w:val="left"/>
      <w:pPr>
        <w:ind w:left="720" w:hanging="360"/>
      </w:pPr>
      <w:rPr>
        <w:rFonts w:hint="default"/>
      </w:rPr>
    </w:lvl>
    <w:lvl w:ilvl="1" w:tplc="0D942D80">
      <w:start w:val="1"/>
      <w:numFmt w:val="lowerLetter"/>
      <w:lvlText w:val="%2."/>
      <w:lvlJc w:val="left"/>
      <w:pPr>
        <w:ind w:left="1440" w:hanging="360"/>
      </w:pPr>
      <w:rPr>
        <w:b w:val="0"/>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nsid w:val="70106396"/>
    <w:multiLevelType w:val="hybridMultilevel"/>
    <w:tmpl w:val="9E24402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51878BF"/>
    <w:multiLevelType w:val="multilevel"/>
    <w:tmpl w:val="AF4EB258"/>
    <w:styleLink w:val="Style2"/>
    <w:lvl w:ilvl="0">
      <w:start w:val="2"/>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7899681D"/>
    <w:multiLevelType w:val="hybridMultilevel"/>
    <w:tmpl w:val="036A4832"/>
    <w:lvl w:ilvl="0" w:tplc="F398C16C">
      <w:start w:val="1"/>
      <w:numFmt w:val="decimal"/>
      <w:lvlText w:val="%1."/>
      <w:lvlJc w:val="right"/>
      <w:pPr>
        <w:ind w:left="1440" w:hanging="360"/>
      </w:pPr>
      <w:rPr>
        <w:rFonts w:ascii="Arial" w:eastAsia="Times New Roman" w:hAnsi="Arial" w:cs="Arial"/>
        <w:b w:val="0"/>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7"/>
  </w:num>
  <w:num w:numId="2">
    <w:abstractNumId w:val="2"/>
  </w:num>
  <w:num w:numId="3">
    <w:abstractNumId w:val="41"/>
  </w:num>
  <w:num w:numId="4">
    <w:abstractNumId w:val="16"/>
  </w:num>
  <w:num w:numId="5">
    <w:abstractNumId w:val="28"/>
  </w:num>
  <w:num w:numId="6">
    <w:abstractNumId w:val="17"/>
  </w:num>
  <w:num w:numId="7">
    <w:abstractNumId w:val="6"/>
  </w:num>
  <w:num w:numId="8">
    <w:abstractNumId w:val="43"/>
  </w:num>
  <w:num w:numId="9">
    <w:abstractNumId w:val="22"/>
  </w:num>
  <w:num w:numId="10">
    <w:abstractNumId w:val="15"/>
  </w:num>
  <w:num w:numId="11">
    <w:abstractNumId w:val="35"/>
  </w:num>
  <w:num w:numId="12">
    <w:abstractNumId w:val="46"/>
  </w:num>
  <w:num w:numId="13">
    <w:abstractNumId w:val="48"/>
  </w:num>
  <w:num w:numId="14">
    <w:abstractNumId w:val="9"/>
  </w:num>
  <w:num w:numId="15">
    <w:abstractNumId w:val="10"/>
  </w:num>
  <w:num w:numId="16">
    <w:abstractNumId w:val="34"/>
  </w:num>
  <w:num w:numId="17">
    <w:abstractNumId w:val="37"/>
  </w:num>
  <w:num w:numId="18">
    <w:abstractNumId w:val="27"/>
  </w:num>
  <w:num w:numId="19">
    <w:abstractNumId w:val="26"/>
  </w:num>
  <w:num w:numId="20">
    <w:abstractNumId w:val="5"/>
  </w:num>
  <w:num w:numId="21">
    <w:abstractNumId w:val="20"/>
  </w:num>
  <w:num w:numId="22">
    <w:abstractNumId w:val="7"/>
  </w:num>
  <w:num w:numId="23">
    <w:abstractNumId w:val="21"/>
  </w:num>
  <w:num w:numId="24">
    <w:abstractNumId w:val="30"/>
  </w:num>
  <w:num w:numId="25">
    <w:abstractNumId w:val="4"/>
  </w:num>
  <w:num w:numId="26">
    <w:abstractNumId w:val="8"/>
  </w:num>
  <w:num w:numId="27">
    <w:abstractNumId w:val="19"/>
  </w:num>
  <w:num w:numId="28">
    <w:abstractNumId w:val="39"/>
  </w:num>
  <w:num w:numId="29">
    <w:abstractNumId w:val="11"/>
  </w:num>
  <w:num w:numId="30">
    <w:abstractNumId w:val="40"/>
  </w:num>
  <w:num w:numId="31">
    <w:abstractNumId w:val="3"/>
  </w:num>
  <w:num w:numId="32">
    <w:abstractNumId w:val="45"/>
  </w:num>
  <w:num w:numId="33">
    <w:abstractNumId w:val="44"/>
  </w:num>
  <w:num w:numId="34">
    <w:abstractNumId w:val="42"/>
  </w:num>
  <w:num w:numId="35">
    <w:abstractNumId w:val="13"/>
  </w:num>
  <w:num w:numId="36">
    <w:abstractNumId w:val="18"/>
  </w:num>
  <w:num w:numId="37">
    <w:abstractNumId w:val="25"/>
  </w:num>
  <w:num w:numId="38">
    <w:abstractNumId w:val="33"/>
  </w:num>
  <w:num w:numId="39">
    <w:abstractNumId w:val="24"/>
  </w:num>
  <w:num w:numId="40">
    <w:abstractNumId w:val="14"/>
  </w:num>
  <w:num w:numId="41">
    <w:abstractNumId w:val="1"/>
  </w:num>
  <w:num w:numId="42">
    <w:abstractNumId w:val="23"/>
  </w:num>
  <w:num w:numId="43">
    <w:abstractNumId w:val="32"/>
  </w:num>
  <w:num w:numId="44">
    <w:abstractNumId w:val="38"/>
  </w:num>
  <w:num w:numId="45">
    <w:abstractNumId w:val="31"/>
  </w:num>
  <w:num w:numId="46">
    <w:abstractNumId w:val="12"/>
  </w:num>
  <w:num w:numId="47">
    <w:abstractNumId w:val="36"/>
  </w:num>
  <w:num w:numId="48">
    <w:abstractNumId w:val="29"/>
  </w:num>
  <w:num w:numId="49">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hideSpellingErrors/>
  <w:stylePaneFormatFilter w:val="3F01"/>
  <w:defaultTabStop w:val="720"/>
  <w:drawingGridHorizontalSpacing w:val="120"/>
  <w:displayHorizontalDrawingGridEvery w:val="2"/>
  <w:displayVerticalDrawingGridEvery w:val="2"/>
  <w:characterSpacingControl w:val="doNotCompress"/>
  <w:hdrShapeDefaults>
    <o:shapedefaults v:ext="edit" spidmax="32770">
      <o:colormru v:ext="edit" colors="#099,#ff9"/>
      <o:colormenu v:ext="edit" strokecolor="#099" shadowcolor="lime" extrusioncolor="olive"/>
    </o:shapedefaults>
    <o:shapelayout v:ext="edit">
      <o:regrouptable v:ext="edit">
        <o:entry new="1" old="0"/>
      </o:regrouptable>
    </o:shapelayout>
  </w:hdrShapeDefaults>
  <w:footnotePr>
    <w:footnote w:id="0"/>
    <w:footnote w:id="1"/>
  </w:footnotePr>
  <w:endnotePr>
    <w:endnote w:id="0"/>
    <w:endnote w:id="1"/>
  </w:endnotePr>
  <w:compat/>
  <w:rsids>
    <w:rsidRoot w:val="00CE27A8"/>
    <w:rsid w:val="000050DF"/>
    <w:rsid w:val="00012EE6"/>
    <w:rsid w:val="00015E70"/>
    <w:rsid w:val="00020FB3"/>
    <w:rsid w:val="00022AFA"/>
    <w:rsid w:val="00031CF7"/>
    <w:rsid w:val="00037E49"/>
    <w:rsid w:val="0004095C"/>
    <w:rsid w:val="000410C3"/>
    <w:rsid w:val="00041A63"/>
    <w:rsid w:val="00044005"/>
    <w:rsid w:val="00046352"/>
    <w:rsid w:val="000477A4"/>
    <w:rsid w:val="00051D9F"/>
    <w:rsid w:val="0006030D"/>
    <w:rsid w:val="00060822"/>
    <w:rsid w:val="00060F42"/>
    <w:rsid w:val="000618A3"/>
    <w:rsid w:val="000618B2"/>
    <w:rsid w:val="000723F5"/>
    <w:rsid w:val="00076FE7"/>
    <w:rsid w:val="00080711"/>
    <w:rsid w:val="00081530"/>
    <w:rsid w:val="00095727"/>
    <w:rsid w:val="000A3748"/>
    <w:rsid w:val="000A45E1"/>
    <w:rsid w:val="000A69DC"/>
    <w:rsid w:val="000B0242"/>
    <w:rsid w:val="000B0CE6"/>
    <w:rsid w:val="000C0AFB"/>
    <w:rsid w:val="000C4582"/>
    <w:rsid w:val="000C7908"/>
    <w:rsid w:val="000D12A7"/>
    <w:rsid w:val="000D2251"/>
    <w:rsid w:val="000E1E3A"/>
    <w:rsid w:val="000E2DEB"/>
    <w:rsid w:val="000E35EE"/>
    <w:rsid w:val="000F27AC"/>
    <w:rsid w:val="000F2AD5"/>
    <w:rsid w:val="00110DCA"/>
    <w:rsid w:val="00117C84"/>
    <w:rsid w:val="00135042"/>
    <w:rsid w:val="00135BD6"/>
    <w:rsid w:val="001404A7"/>
    <w:rsid w:val="001412AE"/>
    <w:rsid w:val="00145BB2"/>
    <w:rsid w:val="00150E5B"/>
    <w:rsid w:val="001567DB"/>
    <w:rsid w:val="00162F8C"/>
    <w:rsid w:val="001651DE"/>
    <w:rsid w:val="0016710F"/>
    <w:rsid w:val="001677FB"/>
    <w:rsid w:val="00170CC6"/>
    <w:rsid w:val="001812E4"/>
    <w:rsid w:val="00185495"/>
    <w:rsid w:val="00185CC9"/>
    <w:rsid w:val="001869B9"/>
    <w:rsid w:val="0018776E"/>
    <w:rsid w:val="001918F9"/>
    <w:rsid w:val="00193CC1"/>
    <w:rsid w:val="001A3608"/>
    <w:rsid w:val="001A3EDC"/>
    <w:rsid w:val="001A65AC"/>
    <w:rsid w:val="001B0524"/>
    <w:rsid w:val="001C17D0"/>
    <w:rsid w:val="001C1F5E"/>
    <w:rsid w:val="001E2466"/>
    <w:rsid w:val="001E2A43"/>
    <w:rsid w:val="001E45AA"/>
    <w:rsid w:val="001E69AC"/>
    <w:rsid w:val="001F2671"/>
    <w:rsid w:val="00200268"/>
    <w:rsid w:val="00203384"/>
    <w:rsid w:val="002052F7"/>
    <w:rsid w:val="00206898"/>
    <w:rsid w:val="0020771A"/>
    <w:rsid w:val="002178D0"/>
    <w:rsid w:val="0022200B"/>
    <w:rsid w:val="00225300"/>
    <w:rsid w:val="00227317"/>
    <w:rsid w:val="00231689"/>
    <w:rsid w:val="00231C3C"/>
    <w:rsid w:val="002322A8"/>
    <w:rsid w:val="0023294C"/>
    <w:rsid w:val="00236D2B"/>
    <w:rsid w:val="00243FCE"/>
    <w:rsid w:val="00250683"/>
    <w:rsid w:val="00252782"/>
    <w:rsid w:val="00253CBB"/>
    <w:rsid w:val="00261C25"/>
    <w:rsid w:val="00286B99"/>
    <w:rsid w:val="00287A15"/>
    <w:rsid w:val="002908DD"/>
    <w:rsid w:val="00291046"/>
    <w:rsid w:val="00292579"/>
    <w:rsid w:val="00293063"/>
    <w:rsid w:val="002932B7"/>
    <w:rsid w:val="00294C8F"/>
    <w:rsid w:val="002A20C6"/>
    <w:rsid w:val="002A36CA"/>
    <w:rsid w:val="002A6980"/>
    <w:rsid w:val="002B1D90"/>
    <w:rsid w:val="002B3FAC"/>
    <w:rsid w:val="002B6CAB"/>
    <w:rsid w:val="002C6363"/>
    <w:rsid w:val="002C7829"/>
    <w:rsid w:val="002C7AED"/>
    <w:rsid w:val="002D0DF6"/>
    <w:rsid w:val="002D3611"/>
    <w:rsid w:val="002D40C6"/>
    <w:rsid w:val="002D4801"/>
    <w:rsid w:val="002D79AE"/>
    <w:rsid w:val="002E2604"/>
    <w:rsid w:val="002E2F7C"/>
    <w:rsid w:val="002E4996"/>
    <w:rsid w:val="002E4B1B"/>
    <w:rsid w:val="002E6D58"/>
    <w:rsid w:val="002F7AA8"/>
    <w:rsid w:val="00302A86"/>
    <w:rsid w:val="00323D78"/>
    <w:rsid w:val="003309FA"/>
    <w:rsid w:val="00332946"/>
    <w:rsid w:val="00334F17"/>
    <w:rsid w:val="00336A8F"/>
    <w:rsid w:val="00344568"/>
    <w:rsid w:val="00345BA5"/>
    <w:rsid w:val="00345C20"/>
    <w:rsid w:val="0035185B"/>
    <w:rsid w:val="00351911"/>
    <w:rsid w:val="003616CF"/>
    <w:rsid w:val="00371A41"/>
    <w:rsid w:val="00373102"/>
    <w:rsid w:val="0037315C"/>
    <w:rsid w:val="003733C9"/>
    <w:rsid w:val="0037376F"/>
    <w:rsid w:val="00376363"/>
    <w:rsid w:val="0038127A"/>
    <w:rsid w:val="00385BAA"/>
    <w:rsid w:val="00393B39"/>
    <w:rsid w:val="003952B7"/>
    <w:rsid w:val="0039556D"/>
    <w:rsid w:val="00395F26"/>
    <w:rsid w:val="00396882"/>
    <w:rsid w:val="00396AB4"/>
    <w:rsid w:val="003A0BCF"/>
    <w:rsid w:val="003A42A0"/>
    <w:rsid w:val="003A509A"/>
    <w:rsid w:val="003A6C8B"/>
    <w:rsid w:val="003B0BD6"/>
    <w:rsid w:val="003B4916"/>
    <w:rsid w:val="003B5E4D"/>
    <w:rsid w:val="003C3FB1"/>
    <w:rsid w:val="003C420C"/>
    <w:rsid w:val="003D6478"/>
    <w:rsid w:val="003E0AE7"/>
    <w:rsid w:val="003E4C58"/>
    <w:rsid w:val="003E7539"/>
    <w:rsid w:val="0040027D"/>
    <w:rsid w:val="004216B9"/>
    <w:rsid w:val="00422AC0"/>
    <w:rsid w:val="0043257C"/>
    <w:rsid w:val="00434736"/>
    <w:rsid w:val="00437347"/>
    <w:rsid w:val="004376A4"/>
    <w:rsid w:val="00441F7D"/>
    <w:rsid w:val="00446132"/>
    <w:rsid w:val="004547E4"/>
    <w:rsid w:val="004548EB"/>
    <w:rsid w:val="004606D6"/>
    <w:rsid w:val="00460E6E"/>
    <w:rsid w:val="00473024"/>
    <w:rsid w:val="00475CA8"/>
    <w:rsid w:val="00480C9F"/>
    <w:rsid w:val="00485B2A"/>
    <w:rsid w:val="00491A78"/>
    <w:rsid w:val="00492632"/>
    <w:rsid w:val="00493EB6"/>
    <w:rsid w:val="00494063"/>
    <w:rsid w:val="004A548F"/>
    <w:rsid w:val="004A6F52"/>
    <w:rsid w:val="004C107C"/>
    <w:rsid w:val="004C43A3"/>
    <w:rsid w:val="004C5644"/>
    <w:rsid w:val="004C6DE3"/>
    <w:rsid w:val="004C6F4E"/>
    <w:rsid w:val="004D0026"/>
    <w:rsid w:val="004D610A"/>
    <w:rsid w:val="004D7E68"/>
    <w:rsid w:val="004E00F4"/>
    <w:rsid w:val="004F3EDF"/>
    <w:rsid w:val="004F5E2A"/>
    <w:rsid w:val="00503AD4"/>
    <w:rsid w:val="005127A0"/>
    <w:rsid w:val="00512821"/>
    <w:rsid w:val="005151D1"/>
    <w:rsid w:val="0052301E"/>
    <w:rsid w:val="00526ABC"/>
    <w:rsid w:val="00526F3B"/>
    <w:rsid w:val="00541047"/>
    <w:rsid w:val="00541CB1"/>
    <w:rsid w:val="00546889"/>
    <w:rsid w:val="0055046C"/>
    <w:rsid w:val="00560E87"/>
    <w:rsid w:val="00562052"/>
    <w:rsid w:val="00564FFB"/>
    <w:rsid w:val="00565B8A"/>
    <w:rsid w:val="00571B74"/>
    <w:rsid w:val="00577AF5"/>
    <w:rsid w:val="00585E90"/>
    <w:rsid w:val="00587086"/>
    <w:rsid w:val="00591132"/>
    <w:rsid w:val="005912DC"/>
    <w:rsid w:val="00593FC7"/>
    <w:rsid w:val="00594E29"/>
    <w:rsid w:val="005A5214"/>
    <w:rsid w:val="005A6000"/>
    <w:rsid w:val="005B322C"/>
    <w:rsid w:val="005C000A"/>
    <w:rsid w:val="005C11C9"/>
    <w:rsid w:val="005C1836"/>
    <w:rsid w:val="005C19BB"/>
    <w:rsid w:val="005D0A76"/>
    <w:rsid w:val="005D5121"/>
    <w:rsid w:val="005D5292"/>
    <w:rsid w:val="005D69F9"/>
    <w:rsid w:val="005E1B61"/>
    <w:rsid w:val="005E5CD1"/>
    <w:rsid w:val="005F07D7"/>
    <w:rsid w:val="005F0940"/>
    <w:rsid w:val="005F1F7A"/>
    <w:rsid w:val="005F7D66"/>
    <w:rsid w:val="0060542B"/>
    <w:rsid w:val="00612734"/>
    <w:rsid w:val="00612C9F"/>
    <w:rsid w:val="0062210B"/>
    <w:rsid w:val="00622345"/>
    <w:rsid w:val="006269D9"/>
    <w:rsid w:val="006338C4"/>
    <w:rsid w:val="00646C73"/>
    <w:rsid w:val="0065003D"/>
    <w:rsid w:val="006533C0"/>
    <w:rsid w:val="00655EB0"/>
    <w:rsid w:val="00660177"/>
    <w:rsid w:val="00660AEA"/>
    <w:rsid w:val="00666612"/>
    <w:rsid w:val="006677A3"/>
    <w:rsid w:val="006679D0"/>
    <w:rsid w:val="00671A0C"/>
    <w:rsid w:val="0067328F"/>
    <w:rsid w:val="00673680"/>
    <w:rsid w:val="00674110"/>
    <w:rsid w:val="00675FC0"/>
    <w:rsid w:val="006829FE"/>
    <w:rsid w:val="00686348"/>
    <w:rsid w:val="00687171"/>
    <w:rsid w:val="00687650"/>
    <w:rsid w:val="00697E28"/>
    <w:rsid w:val="006A0C24"/>
    <w:rsid w:val="006A2652"/>
    <w:rsid w:val="006A4298"/>
    <w:rsid w:val="006A6A9F"/>
    <w:rsid w:val="006B2C2E"/>
    <w:rsid w:val="006B375E"/>
    <w:rsid w:val="006C18A3"/>
    <w:rsid w:val="006C3F7A"/>
    <w:rsid w:val="006D4047"/>
    <w:rsid w:val="006E7443"/>
    <w:rsid w:val="006F0D9C"/>
    <w:rsid w:val="006F1C51"/>
    <w:rsid w:val="006F518F"/>
    <w:rsid w:val="006F7BA5"/>
    <w:rsid w:val="00707066"/>
    <w:rsid w:val="0070770C"/>
    <w:rsid w:val="00710647"/>
    <w:rsid w:val="00712E90"/>
    <w:rsid w:val="0071314E"/>
    <w:rsid w:val="00715DC6"/>
    <w:rsid w:val="00716C6C"/>
    <w:rsid w:val="00716E77"/>
    <w:rsid w:val="00717E48"/>
    <w:rsid w:val="007202A6"/>
    <w:rsid w:val="0072227D"/>
    <w:rsid w:val="007244CC"/>
    <w:rsid w:val="00732AB9"/>
    <w:rsid w:val="007335BC"/>
    <w:rsid w:val="00734665"/>
    <w:rsid w:val="00740B65"/>
    <w:rsid w:val="00754F00"/>
    <w:rsid w:val="00756A55"/>
    <w:rsid w:val="0076314B"/>
    <w:rsid w:val="00763E0F"/>
    <w:rsid w:val="00766660"/>
    <w:rsid w:val="007676B2"/>
    <w:rsid w:val="007678BD"/>
    <w:rsid w:val="00775791"/>
    <w:rsid w:val="00776BAE"/>
    <w:rsid w:val="00790CBC"/>
    <w:rsid w:val="00791210"/>
    <w:rsid w:val="00791D8D"/>
    <w:rsid w:val="00792020"/>
    <w:rsid w:val="00792C4B"/>
    <w:rsid w:val="0079678D"/>
    <w:rsid w:val="007A0F1D"/>
    <w:rsid w:val="007A21F7"/>
    <w:rsid w:val="007A238F"/>
    <w:rsid w:val="007A5177"/>
    <w:rsid w:val="007B0A99"/>
    <w:rsid w:val="007B211A"/>
    <w:rsid w:val="007B38D5"/>
    <w:rsid w:val="007B5F94"/>
    <w:rsid w:val="007C6B9F"/>
    <w:rsid w:val="007C790E"/>
    <w:rsid w:val="007D0583"/>
    <w:rsid w:val="007D09D4"/>
    <w:rsid w:val="007D4374"/>
    <w:rsid w:val="007E24B5"/>
    <w:rsid w:val="007E2851"/>
    <w:rsid w:val="007F1220"/>
    <w:rsid w:val="007F60BA"/>
    <w:rsid w:val="00802E0E"/>
    <w:rsid w:val="008044D4"/>
    <w:rsid w:val="00812009"/>
    <w:rsid w:val="008145EE"/>
    <w:rsid w:val="00814E38"/>
    <w:rsid w:val="008163DF"/>
    <w:rsid w:val="008176F1"/>
    <w:rsid w:val="008308A1"/>
    <w:rsid w:val="0084097B"/>
    <w:rsid w:val="00841205"/>
    <w:rsid w:val="00846B2C"/>
    <w:rsid w:val="00850386"/>
    <w:rsid w:val="00853D57"/>
    <w:rsid w:val="008544C1"/>
    <w:rsid w:val="008618EC"/>
    <w:rsid w:val="008631A5"/>
    <w:rsid w:val="00863892"/>
    <w:rsid w:val="008669F4"/>
    <w:rsid w:val="008724B4"/>
    <w:rsid w:val="00874222"/>
    <w:rsid w:val="00874755"/>
    <w:rsid w:val="008772A8"/>
    <w:rsid w:val="008837CD"/>
    <w:rsid w:val="00885356"/>
    <w:rsid w:val="00886E92"/>
    <w:rsid w:val="00893CED"/>
    <w:rsid w:val="0089691F"/>
    <w:rsid w:val="00897810"/>
    <w:rsid w:val="008A14CD"/>
    <w:rsid w:val="008A6A3E"/>
    <w:rsid w:val="008B16CE"/>
    <w:rsid w:val="008B5D02"/>
    <w:rsid w:val="008C1214"/>
    <w:rsid w:val="008C146D"/>
    <w:rsid w:val="008C6FC6"/>
    <w:rsid w:val="008D0C84"/>
    <w:rsid w:val="008D5775"/>
    <w:rsid w:val="008E20FC"/>
    <w:rsid w:val="008E4A75"/>
    <w:rsid w:val="008E6088"/>
    <w:rsid w:val="008F1B8A"/>
    <w:rsid w:val="008F4F2F"/>
    <w:rsid w:val="008F66DD"/>
    <w:rsid w:val="008F7579"/>
    <w:rsid w:val="009076F7"/>
    <w:rsid w:val="00907B42"/>
    <w:rsid w:val="00912977"/>
    <w:rsid w:val="0091658A"/>
    <w:rsid w:val="0092097D"/>
    <w:rsid w:val="00921048"/>
    <w:rsid w:val="0093516E"/>
    <w:rsid w:val="00946C97"/>
    <w:rsid w:val="009473E6"/>
    <w:rsid w:val="009519F5"/>
    <w:rsid w:val="00952D4A"/>
    <w:rsid w:val="0095683E"/>
    <w:rsid w:val="0096096B"/>
    <w:rsid w:val="0096732E"/>
    <w:rsid w:val="009755CB"/>
    <w:rsid w:val="009803AF"/>
    <w:rsid w:val="009845F0"/>
    <w:rsid w:val="0098665D"/>
    <w:rsid w:val="00987A25"/>
    <w:rsid w:val="00990AB4"/>
    <w:rsid w:val="009948D9"/>
    <w:rsid w:val="00995DEC"/>
    <w:rsid w:val="009A2CC4"/>
    <w:rsid w:val="009A2DCC"/>
    <w:rsid w:val="009A611B"/>
    <w:rsid w:val="009A7BA3"/>
    <w:rsid w:val="009B190D"/>
    <w:rsid w:val="009B4957"/>
    <w:rsid w:val="009B5140"/>
    <w:rsid w:val="009B7901"/>
    <w:rsid w:val="009C09A8"/>
    <w:rsid w:val="009C3523"/>
    <w:rsid w:val="009C6E81"/>
    <w:rsid w:val="009C6F9B"/>
    <w:rsid w:val="009E4DBE"/>
    <w:rsid w:val="009E623C"/>
    <w:rsid w:val="009E77D9"/>
    <w:rsid w:val="009F28EA"/>
    <w:rsid w:val="009F39D7"/>
    <w:rsid w:val="00A0595F"/>
    <w:rsid w:val="00A1102C"/>
    <w:rsid w:val="00A1337F"/>
    <w:rsid w:val="00A15214"/>
    <w:rsid w:val="00A1588A"/>
    <w:rsid w:val="00A16A15"/>
    <w:rsid w:val="00A20AA7"/>
    <w:rsid w:val="00A21408"/>
    <w:rsid w:val="00A224E5"/>
    <w:rsid w:val="00A22C74"/>
    <w:rsid w:val="00A32C97"/>
    <w:rsid w:val="00A35202"/>
    <w:rsid w:val="00A37D9A"/>
    <w:rsid w:val="00A41DE3"/>
    <w:rsid w:val="00A42BFF"/>
    <w:rsid w:val="00A5709A"/>
    <w:rsid w:val="00A71CEC"/>
    <w:rsid w:val="00A74854"/>
    <w:rsid w:val="00A76166"/>
    <w:rsid w:val="00A85DF6"/>
    <w:rsid w:val="00A866EC"/>
    <w:rsid w:val="00A879F5"/>
    <w:rsid w:val="00A87A8A"/>
    <w:rsid w:val="00A9262E"/>
    <w:rsid w:val="00AA3B4A"/>
    <w:rsid w:val="00AB148C"/>
    <w:rsid w:val="00AB79F4"/>
    <w:rsid w:val="00AC26EC"/>
    <w:rsid w:val="00AC3166"/>
    <w:rsid w:val="00AC7BE0"/>
    <w:rsid w:val="00AC7F26"/>
    <w:rsid w:val="00AD0FCA"/>
    <w:rsid w:val="00AD19D1"/>
    <w:rsid w:val="00AD1E5E"/>
    <w:rsid w:val="00AD26E7"/>
    <w:rsid w:val="00AD4D87"/>
    <w:rsid w:val="00AD6A6D"/>
    <w:rsid w:val="00AE3439"/>
    <w:rsid w:val="00AE6152"/>
    <w:rsid w:val="00AF0BC5"/>
    <w:rsid w:val="00AF5BAA"/>
    <w:rsid w:val="00B012F3"/>
    <w:rsid w:val="00B02FBD"/>
    <w:rsid w:val="00B03F8A"/>
    <w:rsid w:val="00B0550B"/>
    <w:rsid w:val="00B1517A"/>
    <w:rsid w:val="00B168F3"/>
    <w:rsid w:val="00B20DD4"/>
    <w:rsid w:val="00B22E58"/>
    <w:rsid w:val="00B25237"/>
    <w:rsid w:val="00B34A93"/>
    <w:rsid w:val="00B43844"/>
    <w:rsid w:val="00B43EAD"/>
    <w:rsid w:val="00B446E6"/>
    <w:rsid w:val="00B465B0"/>
    <w:rsid w:val="00B47334"/>
    <w:rsid w:val="00B47633"/>
    <w:rsid w:val="00B518B7"/>
    <w:rsid w:val="00B535D3"/>
    <w:rsid w:val="00B60484"/>
    <w:rsid w:val="00B611BF"/>
    <w:rsid w:val="00B64DCE"/>
    <w:rsid w:val="00B65DC4"/>
    <w:rsid w:val="00B72A8E"/>
    <w:rsid w:val="00B81775"/>
    <w:rsid w:val="00B908E3"/>
    <w:rsid w:val="00B92A62"/>
    <w:rsid w:val="00B95845"/>
    <w:rsid w:val="00BA154C"/>
    <w:rsid w:val="00BA384A"/>
    <w:rsid w:val="00BB0C12"/>
    <w:rsid w:val="00BB6F2D"/>
    <w:rsid w:val="00BC457F"/>
    <w:rsid w:val="00BC496C"/>
    <w:rsid w:val="00BC60B8"/>
    <w:rsid w:val="00BC7939"/>
    <w:rsid w:val="00BD19FF"/>
    <w:rsid w:val="00BF29D9"/>
    <w:rsid w:val="00BF5357"/>
    <w:rsid w:val="00BF67BC"/>
    <w:rsid w:val="00BF775C"/>
    <w:rsid w:val="00C03298"/>
    <w:rsid w:val="00C041EF"/>
    <w:rsid w:val="00C07BEC"/>
    <w:rsid w:val="00C2608A"/>
    <w:rsid w:val="00C50B39"/>
    <w:rsid w:val="00C51FA5"/>
    <w:rsid w:val="00C5558D"/>
    <w:rsid w:val="00C61849"/>
    <w:rsid w:val="00C619E7"/>
    <w:rsid w:val="00C61B1E"/>
    <w:rsid w:val="00C62561"/>
    <w:rsid w:val="00C63C35"/>
    <w:rsid w:val="00C72B38"/>
    <w:rsid w:val="00C7373E"/>
    <w:rsid w:val="00C75132"/>
    <w:rsid w:val="00C776E8"/>
    <w:rsid w:val="00C85B14"/>
    <w:rsid w:val="00C85CA7"/>
    <w:rsid w:val="00C87039"/>
    <w:rsid w:val="00CA0937"/>
    <w:rsid w:val="00CB258E"/>
    <w:rsid w:val="00CB39B4"/>
    <w:rsid w:val="00CC7A51"/>
    <w:rsid w:val="00CD3FD1"/>
    <w:rsid w:val="00CD5E88"/>
    <w:rsid w:val="00CD6088"/>
    <w:rsid w:val="00CD705E"/>
    <w:rsid w:val="00CD7B20"/>
    <w:rsid w:val="00CE27A8"/>
    <w:rsid w:val="00CE7812"/>
    <w:rsid w:val="00CF3A27"/>
    <w:rsid w:val="00CF3ABE"/>
    <w:rsid w:val="00D01DD6"/>
    <w:rsid w:val="00D053A0"/>
    <w:rsid w:val="00D12FDF"/>
    <w:rsid w:val="00D1425E"/>
    <w:rsid w:val="00D1598B"/>
    <w:rsid w:val="00D20ED3"/>
    <w:rsid w:val="00D250C7"/>
    <w:rsid w:val="00D2534F"/>
    <w:rsid w:val="00D3439C"/>
    <w:rsid w:val="00D4330B"/>
    <w:rsid w:val="00D506D5"/>
    <w:rsid w:val="00D5121C"/>
    <w:rsid w:val="00D56D62"/>
    <w:rsid w:val="00D6183D"/>
    <w:rsid w:val="00D6279F"/>
    <w:rsid w:val="00D636CD"/>
    <w:rsid w:val="00D66413"/>
    <w:rsid w:val="00D66DF4"/>
    <w:rsid w:val="00D7398D"/>
    <w:rsid w:val="00D83481"/>
    <w:rsid w:val="00D852A4"/>
    <w:rsid w:val="00D86705"/>
    <w:rsid w:val="00D903E7"/>
    <w:rsid w:val="00D90812"/>
    <w:rsid w:val="00D97037"/>
    <w:rsid w:val="00DA44DA"/>
    <w:rsid w:val="00DB117E"/>
    <w:rsid w:val="00DB18FD"/>
    <w:rsid w:val="00DB5E7F"/>
    <w:rsid w:val="00DB6815"/>
    <w:rsid w:val="00DC0C37"/>
    <w:rsid w:val="00DC6F04"/>
    <w:rsid w:val="00DD20C4"/>
    <w:rsid w:val="00DD5DCB"/>
    <w:rsid w:val="00DD7401"/>
    <w:rsid w:val="00DE56B9"/>
    <w:rsid w:val="00DF134A"/>
    <w:rsid w:val="00DF31D3"/>
    <w:rsid w:val="00DF3789"/>
    <w:rsid w:val="00DF4FFE"/>
    <w:rsid w:val="00E01694"/>
    <w:rsid w:val="00E03612"/>
    <w:rsid w:val="00E07217"/>
    <w:rsid w:val="00E104BA"/>
    <w:rsid w:val="00E13F3A"/>
    <w:rsid w:val="00E209D2"/>
    <w:rsid w:val="00E24051"/>
    <w:rsid w:val="00E265E8"/>
    <w:rsid w:val="00E3169A"/>
    <w:rsid w:val="00E3454A"/>
    <w:rsid w:val="00E35B47"/>
    <w:rsid w:val="00E3684A"/>
    <w:rsid w:val="00E41902"/>
    <w:rsid w:val="00E41CD3"/>
    <w:rsid w:val="00E51E9D"/>
    <w:rsid w:val="00E52715"/>
    <w:rsid w:val="00E617FA"/>
    <w:rsid w:val="00E64E17"/>
    <w:rsid w:val="00E70BB8"/>
    <w:rsid w:val="00E8180D"/>
    <w:rsid w:val="00E8376E"/>
    <w:rsid w:val="00E84812"/>
    <w:rsid w:val="00E92051"/>
    <w:rsid w:val="00E921DD"/>
    <w:rsid w:val="00EA0F67"/>
    <w:rsid w:val="00EA1D8C"/>
    <w:rsid w:val="00EA4915"/>
    <w:rsid w:val="00EB2B0E"/>
    <w:rsid w:val="00EB2ED9"/>
    <w:rsid w:val="00EC0677"/>
    <w:rsid w:val="00EC08AA"/>
    <w:rsid w:val="00EC20E7"/>
    <w:rsid w:val="00EC6070"/>
    <w:rsid w:val="00EC6EA9"/>
    <w:rsid w:val="00EC7D71"/>
    <w:rsid w:val="00ED0CF2"/>
    <w:rsid w:val="00ED6F2F"/>
    <w:rsid w:val="00EE4427"/>
    <w:rsid w:val="00EE485F"/>
    <w:rsid w:val="00EE4B61"/>
    <w:rsid w:val="00EE6A18"/>
    <w:rsid w:val="00EF6009"/>
    <w:rsid w:val="00F02743"/>
    <w:rsid w:val="00F036B4"/>
    <w:rsid w:val="00F0692B"/>
    <w:rsid w:val="00F124D1"/>
    <w:rsid w:val="00F16487"/>
    <w:rsid w:val="00F23457"/>
    <w:rsid w:val="00F34BED"/>
    <w:rsid w:val="00F37D5B"/>
    <w:rsid w:val="00F46CC4"/>
    <w:rsid w:val="00F47AD1"/>
    <w:rsid w:val="00F47DDC"/>
    <w:rsid w:val="00F66506"/>
    <w:rsid w:val="00F70213"/>
    <w:rsid w:val="00F73B46"/>
    <w:rsid w:val="00F73E70"/>
    <w:rsid w:val="00F7557F"/>
    <w:rsid w:val="00F807E2"/>
    <w:rsid w:val="00F81843"/>
    <w:rsid w:val="00F85871"/>
    <w:rsid w:val="00F90C3A"/>
    <w:rsid w:val="00F92133"/>
    <w:rsid w:val="00FA0735"/>
    <w:rsid w:val="00FA2D96"/>
    <w:rsid w:val="00FB42A2"/>
    <w:rsid w:val="00FB568B"/>
    <w:rsid w:val="00FB7B6D"/>
    <w:rsid w:val="00FD6A41"/>
    <w:rsid w:val="00FD6A79"/>
    <w:rsid w:val="00FD702F"/>
    <w:rsid w:val="00FE03C9"/>
    <w:rsid w:val="00FE052D"/>
    <w:rsid w:val="00FE1750"/>
    <w:rsid w:val="00FE2250"/>
    <w:rsid w:val="00FE56C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colormru v:ext="edit" colors="#099,#ff9"/>
      <o:colormenu v:ext="edit" strokecolor="#099" shadowcolor="lime" extrusioncolor="olive"/>
    </o:shapedefaults>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27A8"/>
    <w:rPr>
      <w:sz w:val="24"/>
      <w:szCs w:val="24"/>
      <w:lang w:val="en-US" w:eastAsia="en-US"/>
    </w:rPr>
  </w:style>
  <w:style w:type="paragraph" w:styleId="Heading1">
    <w:name w:val="heading 1"/>
    <w:basedOn w:val="Normal"/>
    <w:next w:val="Normal"/>
    <w:qFormat/>
    <w:rsid w:val="000A374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2608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B908E3"/>
    <w:pPr>
      <w:keepNext/>
      <w:spacing w:before="240" w:after="60"/>
      <w:outlineLvl w:val="2"/>
    </w:pPr>
    <w:rPr>
      <w:rFonts w:ascii="Arial" w:hAnsi="Arial" w:cs="Arial"/>
      <w:b/>
      <w:bCs/>
      <w:sz w:val="26"/>
      <w:szCs w:val="26"/>
    </w:rPr>
  </w:style>
  <w:style w:type="paragraph" w:styleId="Heading4">
    <w:name w:val="heading 4"/>
    <w:basedOn w:val="Normal"/>
    <w:next w:val="Normal"/>
    <w:qFormat/>
    <w:rsid w:val="00A87A8A"/>
    <w:pPr>
      <w:keepNext/>
      <w:jc w:val="center"/>
      <w:outlineLvl w:val="3"/>
    </w:pPr>
    <w:rPr>
      <w:rFonts w:ascii="Comic Sans MS" w:hAnsi="Comic Sans MS"/>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27A8"/>
    <w:pPr>
      <w:tabs>
        <w:tab w:val="center" w:pos="4320"/>
        <w:tab w:val="right" w:pos="8640"/>
      </w:tabs>
    </w:pPr>
  </w:style>
  <w:style w:type="paragraph" w:styleId="Footer">
    <w:name w:val="footer"/>
    <w:basedOn w:val="Normal"/>
    <w:link w:val="FooterChar"/>
    <w:uiPriority w:val="99"/>
    <w:rsid w:val="00CE27A8"/>
    <w:pPr>
      <w:tabs>
        <w:tab w:val="center" w:pos="4320"/>
        <w:tab w:val="right" w:pos="8640"/>
      </w:tabs>
    </w:pPr>
  </w:style>
  <w:style w:type="character" w:styleId="PageNumber">
    <w:name w:val="page number"/>
    <w:basedOn w:val="DefaultParagraphFont"/>
    <w:rsid w:val="00CE27A8"/>
  </w:style>
  <w:style w:type="paragraph" w:styleId="BodyTextIndent2">
    <w:name w:val="Body Text Indent 2"/>
    <w:basedOn w:val="Normal"/>
    <w:rsid w:val="000A3748"/>
    <w:pPr>
      <w:ind w:left="360"/>
      <w:jc w:val="both"/>
    </w:pPr>
    <w:rPr>
      <w:rFonts w:ascii="Arial" w:hAnsi="Arial"/>
      <w:sz w:val="22"/>
      <w:szCs w:val="20"/>
      <w:lang w:val="id-ID"/>
    </w:rPr>
  </w:style>
  <w:style w:type="paragraph" w:styleId="BodyTextIndent">
    <w:name w:val="Body Text Indent"/>
    <w:basedOn w:val="Normal"/>
    <w:rsid w:val="000A3748"/>
    <w:pPr>
      <w:ind w:left="360"/>
    </w:pPr>
    <w:rPr>
      <w:rFonts w:ascii="Arial" w:hAnsi="Arial"/>
      <w:sz w:val="22"/>
      <w:szCs w:val="20"/>
      <w:lang w:val="id-ID"/>
    </w:rPr>
  </w:style>
  <w:style w:type="paragraph" w:styleId="Subtitle">
    <w:name w:val="Subtitle"/>
    <w:basedOn w:val="Normal"/>
    <w:qFormat/>
    <w:rsid w:val="00A87A8A"/>
    <w:pPr>
      <w:jc w:val="center"/>
    </w:pPr>
    <w:rPr>
      <w:rFonts w:ascii="Book Antiqua" w:hAnsi="Book Antiqua"/>
      <w:sz w:val="32"/>
    </w:rPr>
  </w:style>
  <w:style w:type="paragraph" w:styleId="BodyTextIndent3">
    <w:name w:val="Body Text Indent 3"/>
    <w:basedOn w:val="Normal"/>
    <w:rsid w:val="00AF0BC5"/>
    <w:pPr>
      <w:spacing w:after="120"/>
      <w:ind w:left="360"/>
    </w:pPr>
    <w:rPr>
      <w:sz w:val="16"/>
      <w:szCs w:val="16"/>
      <w:lang w:val="en-GB"/>
    </w:rPr>
  </w:style>
  <w:style w:type="numbering" w:customStyle="1" w:styleId="Style2">
    <w:name w:val="Style2"/>
    <w:rsid w:val="00AF0BC5"/>
    <w:pPr>
      <w:numPr>
        <w:numId w:val="1"/>
      </w:numPr>
    </w:pPr>
  </w:style>
  <w:style w:type="numbering" w:customStyle="1" w:styleId="Style4">
    <w:name w:val="Style4"/>
    <w:rsid w:val="00AF0BC5"/>
    <w:pPr>
      <w:numPr>
        <w:numId w:val="2"/>
      </w:numPr>
    </w:pPr>
  </w:style>
  <w:style w:type="numbering" w:customStyle="1" w:styleId="Style17">
    <w:name w:val="Style17"/>
    <w:rsid w:val="00AF0BC5"/>
    <w:pPr>
      <w:numPr>
        <w:numId w:val="3"/>
      </w:numPr>
    </w:pPr>
  </w:style>
  <w:style w:type="numbering" w:customStyle="1" w:styleId="Style18">
    <w:name w:val="Style18"/>
    <w:rsid w:val="00AF0BC5"/>
    <w:pPr>
      <w:numPr>
        <w:numId w:val="4"/>
      </w:numPr>
    </w:pPr>
  </w:style>
  <w:style w:type="paragraph" w:styleId="BodyText">
    <w:name w:val="Body Text"/>
    <w:basedOn w:val="Normal"/>
    <w:link w:val="BodyTextChar"/>
    <w:rsid w:val="00FD6A41"/>
    <w:pPr>
      <w:spacing w:after="120"/>
    </w:pPr>
  </w:style>
  <w:style w:type="character" w:customStyle="1" w:styleId="BodyTextChar">
    <w:name w:val="Body Text Char"/>
    <w:basedOn w:val="DefaultParagraphFont"/>
    <w:link w:val="BodyText"/>
    <w:rsid w:val="00FD6A41"/>
    <w:rPr>
      <w:sz w:val="24"/>
      <w:szCs w:val="24"/>
      <w:lang w:val="en-US" w:eastAsia="en-US" w:bidi="ar-SA"/>
    </w:rPr>
  </w:style>
  <w:style w:type="numbering" w:customStyle="1" w:styleId="Style1">
    <w:name w:val="Style1"/>
    <w:rsid w:val="008724B4"/>
    <w:pPr>
      <w:numPr>
        <w:numId w:val="5"/>
      </w:numPr>
    </w:pPr>
  </w:style>
  <w:style w:type="paragraph" w:customStyle="1" w:styleId="Style3">
    <w:name w:val="Style 3"/>
    <w:rsid w:val="0018776E"/>
    <w:pPr>
      <w:widowControl w:val="0"/>
      <w:autoSpaceDE w:val="0"/>
      <w:autoSpaceDN w:val="0"/>
      <w:jc w:val="both"/>
    </w:pPr>
    <w:rPr>
      <w:sz w:val="24"/>
      <w:szCs w:val="24"/>
      <w:lang w:val="en-US" w:eastAsia="en-US"/>
    </w:rPr>
  </w:style>
  <w:style w:type="character" w:customStyle="1" w:styleId="CharacterStyle2">
    <w:name w:val="Character Style 2"/>
    <w:rsid w:val="0018776E"/>
    <w:rPr>
      <w:sz w:val="24"/>
      <w:szCs w:val="24"/>
    </w:rPr>
  </w:style>
  <w:style w:type="paragraph" w:customStyle="1" w:styleId="Style10">
    <w:name w:val="Style 1"/>
    <w:rsid w:val="00674110"/>
    <w:pPr>
      <w:widowControl w:val="0"/>
      <w:autoSpaceDE w:val="0"/>
      <w:autoSpaceDN w:val="0"/>
      <w:adjustRightInd w:val="0"/>
    </w:pPr>
    <w:rPr>
      <w:rFonts w:eastAsia="Batang"/>
      <w:lang w:val="en-US" w:eastAsia="ko-KR"/>
    </w:rPr>
  </w:style>
  <w:style w:type="paragraph" w:styleId="BodyText2">
    <w:name w:val="Body Text 2"/>
    <w:basedOn w:val="Normal"/>
    <w:rsid w:val="00B908E3"/>
    <w:pPr>
      <w:spacing w:after="120" w:line="480" w:lineRule="auto"/>
    </w:pPr>
  </w:style>
  <w:style w:type="paragraph" w:styleId="List2">
    <w:name w:val="List 2"/>
    <w:basedOn w:val="Normal"/>
    <w:rsid w:val="00B908E3"/>
    <w:pPr>
      <w:tabs>
        <w:tab w:val="left" w:pos="1800"/>
      </w:tabs>
      <w:spacing w:before="120" w:line="264" w:lineRule="auto"/>
      <w:ind w:left="1800" w:hanging="360"/>
      <w:jc w:val="both"/>
    </w:pPr>
    <w:rPr>
      <w:rFonts w:ascii="Arial" w:hAnsi="Arial"/>
      <w:sz w:val="22"/>
      <w:szCs w:val="20"/>
    </w:rPr>
  </w:style>
  <w:style w:type="character" w:styleId="FollowedHyperlink">
    <w:name w:val="FollowedHyperlink"/>
    <w:basedOn w:val="DefaultParagraphFont"/>
    <w:rsid w:val="00B908E3"/>
    <w:rPr>
      <w:color w:val="800080"/>
      <w:u w:val="single"/>
    </w:rPr>
  </w:style>
  <w:style w:type="paragraph" w:customStyle="1" w:styleId="BodyText1">
    <w:name w:val="Body Text 1"/>
    <w:basedOn w:val="BodyText"/>
    <w:autoRedefine/>
    <w:rsid w:val="00110DCA"/>
    <w:pPr>
      <w:widowControl w:val="0"/>
      <w:spacing w:before="240" w:line="408" w:lineRule="auto"/>
      <w:ind w:firstLine="720"/>
      <w:jc w:val="both"/>
    </w:pPr>
    <w:rPr>
      <w:rFonts w:ascii="Arial" w:hAnsi="Arial"/>
      <w:snapToGrid w:val="0"/>
      <w:sz w:val="22"/>
      <w:szCs w:val="20"/>
    </w:rPr>
  </w:style>
  <w:style w:type="paragraph" w:styleId="NormalWeb">
    <w:name w:val="Normal (Web)"/>
    <w:basedOn w:val="Normal"/>
    <w:rsid w:val="00FD6A79"/>
    <w:pPr>
      <w:spacing w:before="100" w:beforeAutospacing="1" w:after="100" w:afterAutospacing="1"/>
    </w:pPr>
  </w:style>
  <w:style w:type="character" w:styleId="Hyperlink">
    <w:name w:val="Hyperlink"/>
    <w:basedOn w:val="DefaultParagraphFont"/>
    <w:rsid w:val="00FD6A79"/>
    <w:rPr>
      <w:color w:val="0000FF"/>
      <w:u w:val="single"/>
    </w:rPr>
  </w:style>
  <w:style w:type="paragraph" w:styleId="NoSpacing">
    <w:name w:val="No Spacing"/>
    <w:basedOn w:val="Normal"/>
    <w:link w:val="NoSpacingChar"/>
    <w:qFormat/>
    <w:rsid w:val="00612734"/>
    <w:rPr>
      <w:rFonts w:ascii="Calibri" w:hAnsi="Calibri"/>
      <w:i/>
      <w:iCs/>
      <w:sz w:val="20"/>
      <w:szCs w:val="20"/>
      <w:lang w:bidi="en-US"/>
    </w:rPr>
  </w:style>
  <w:style w:type="character" w:customStyle="1" w:styleId="NoSpacingChar">
    <w:name w:val="No Spacing Char"/>
    <w:basedOn w:val="DefaultParagraphFont"/>
    <w:link w:val="NoSpacing"/>
    <w:rsid w:val="00612734"/>
    <w:rPr>
      <w:rFonts w:ascii="Calibri" w:hAnsi="Calibri"/>
      <w:i/>
      <w:iCs/>
      <w:lang w:val="en-US" w:eastAsia="en-US" w:bidi="en-US"/>
    </w:rPr>
  </w:style>
  <w:style w:type="paragraph" w:styleId="BodyText3">
    <w:name w:val="Body Text 3"/>
    <w:basedOn w:val="Normal"/>
    <w:link w:val="BodyText3Char"/>
    <w:rsid w:val="00612734"/>
    <w:pPr>
      <w:spacing w:after="120" w:line="288" w:lineRule="auto"/>
    </w:pPr>
    <w:rPr>
      <w:rFonts w:ascii="Calibri" w:hAnsi="Calibri"/>
      <w:i/>
      <w:iCs/>
      <w:sz w:val="16"/>
      <w:szCs w:val="16"/>
      <w:lang w:bidi="en-US"/>
    </w:rPr>
  </w:style>
  <w:style w:type="character" w:customStyle="1" w:styleId="BodyText3Char">
    <w:name w:val="Body Text 3 Char"/>
    <w:basedOn w:val="DefaultParagraphFont"/>
    <w:link w:val="BodyText3"/>
    <w:rsid w:val="00612734"/>
    <w:rPr>
      <w:rFonts w:ascii="Calibri" w:hAnsi="Calibri"/>
      <w:i/>
      <w:iCs/>
      <w:sz w:val="16"/>
      <w:szCs w:val="16"/>
      <w:lang w:val="en-US" w:eastAsia="en-US" w:bidi="en-US"/>
    </w:rPr>
  </w:style>
  <w:style w:type="character" w:customStyle="1" w:styleId="HeaderChar">
    <w:name w:val="Header Char"/>
    <w:basedOn w:val="DefaultParagraphFont"/>
    <w:link w:val="Header"/>
    <w:uiPriority w:val="99"/>
    <w:rsid w:val="00CD6088"/>
    <w:rPr>
      <w:sz w:val="24"/>
      <w:szCs w:val="24"/>
    </w:rPr>
  </w:style>
  <w:style w:type="paragraph" w:styleId="BalloonText">
    <w:name w:val="Balloon Text"/>
    <w:basedOn w:val="Normal"/>
    <w:link w:val="BalloonTextChar"/>
    <w:rsid w:val="00CD6088"/>
    <w:rPr>
      <w:rFonts w:ascii="Tahoma" w:hAnsi="Tahoma" w:cs="Tahoma"/>
      <w:sz w:val="16"/>
      <w:szCs w:val="16"/>
    </w:rPr>
  </w:style>
  <w:style w:type="character" w:customStyle="1" w:styleId="BalloonTextChar">
    <w:name w:val="Balloon Text Char"/>
    <w:basedOn w:val="DefaultParagraphFont"/>
    <w:link w:val="BalloonText"/>
    <w:rsid w:val="00CD6088"/>
    <w:rPr>
      <w:rFonts w:ascii="Tahoma" w:hAnsi="Tahoma" w:cs="Tahoma"/>
      <w:sz w:val="16"/>
      <w:szCs w:val="16"/>
    </w:rPr>
  </w:style>
  <w:style w:type="character" w:customStyle="1" w:styleId="NoSpacingCharChar">
    <w:name w:val="No Spacing Char Char"/>
    <w:basedOn w:val="DefaultParagraphFont"/>
    <w:uiPriority w:val="1"/>
    <w:rsid w:val="00671A0C"/>
    <w:rPr>
      <w:rFonts w:ascii="Calibri" w:hAnsi="Calibri"/>
      <w:i/>
      <w:iCs/>
      <w:lang w:bidi="en-US"/>
    </w:rPr>
  </w:style>
  <w:style w:type="paragraph" w:styleId="ListParagraph">
    <w:name w:val="List Paragraph"/>
    <w:basedOn w:val="Normal"/>
    <w:uiPriority w:val="34"/>
    <w:qFormat/>
    <w:rsid w:val="00671A0C"/>
    <w:pPr>
      <w:ind w:left="720"/>
      <w:contextualSpacing/>
    </w:pPr>
  </w:style>
  <w:style w:type="paragraph" w:customStyle="1" w:styleId="paragraf">
    <w:name w:val="paragraf"/>
    <w:basedOn w:val="Normal"/>
    <w:rsid w:val="00200268"/>
    <w:pPr>
      <w:spacing w:before="120" w:line="360" w:lineRule="auto"/>
      <w:ind w:firstLine="720"/>
      <w:jc w:val="both"/>
    </w:pPr>
    <w:rPr>
      <w:lang w:val="sv-SE"/>
    </w:rPr>
  </w:style>
  <w:style w:type="table" w:styleId="TableGrid">
    <w:name w:val="Table Grid"/>
    <w:basedOn w:val="TableNormal"/>
    <w:rsid w:val="000477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92097D"/>
    <w:rPr>
      <w:sz w:val="24"/>
      <w:szCs w:val="24"/>
      <w:lang w:val="en-US" w:eastAsia="en-US"/>
    </w:rPr>
  </w:style>
  <w:style w:type="paragraph" w:customStyle="1" w:styleId="Default">
    <w:name w:val="Default"/>
    <w:rsid w:val="00CD5E88"/>
    <w:pPr>
      <w:autoSpaceDE w:val="0"/>
      <w:autoSpaceDN w:val="0"/>
      <w:adjustRightInd w:val="0"/>
    </w:pPr>
    <w:rPr>
      <w:rFonts w:ascii="Bookman Old Style" w:hAnsi="Bookman Old Style" w:cs="Bookman Old Style"/>
      <w:color w:val="000000"/>
      <w:sz w:val="24"/>
      <w:szCs w:val="24"/>
    </w:rPr>
  </w:style>
</w:styles>
</file>

<file path=word/webSettings.xml><?xml version="1.0" encoding="utf-8"?>
<w:webSettings xmlns:r="http://schemas.openxmlformats.org/officeDocument/2006/relationships" xmlns:w="http://schemas.openxmlformats.org/wordprocessingml/2006/main">
  <w:divs>
    <w:div w:id="79063557">
      <w:bodyDiv w:val="1"/>
      <w:marLeft w:val="0"/>
      <w:marRight w:val="0"/>
      <w:marTop w:val="0"/>
      <w:marBottom w:val="0"/>
      <w:divBdr>
        <w:top w:val="none" w:sz="0" w:space="0" w:color="auto"/>
        <w:left w:val="none" w:sz="0" w:space="0" w:color="auto"/>
        <w:bottom w:val="none" w:sz="0" w:space="0" w:color="auto"/>
        <w:right w:val="none" w:sz="0" w:space="0" w:color="auto"/>
      </w:divBdr>
    </w:div>
    <w:div w:id="434053981">
      <w:bodyDiv w:val="1"/>
      <w:marLeft w:val="0"/>
      <w:marRight w:val="0"/>
      <w:marTop w:val="0"/>
      <w:marBottom w:val="0"/>
      <w:divBdr>
        <w:top w:val="none" w:sz="0" w:space="0" w:color="auto"/>
        <w:left w:val="none" w:sz="0" w:space="0" w:color="auto"/>
        <w:bottom w:val="none" w:sz="0" w:space="0" w:color="auto"/>
        <w:right w:val="none" w:sz="0" w:space="0" w:color="auto"/>
      </w:divBdr>
    </w:div>
    <w:div w:id="438992016">
      <w:bodyDiv w:val="1"/>
      <w:marLeft w:val="0"/>
      <w:marRight w:val="0"/>
      <w:marTop w:val="0"/>
      <w:marBottom w:val="0"/>
      <w:divBdr>
        <w:top w:val="none" w:sz="0" w:space="0" w:color="auto"/>
        <w:left w:val="none" w:sz="0" w:space="0" w:color="auto"/>
        <w:bottom w:val="none" w:sz="0" w:space="0" w:color="auto"/>
        <w:right w:val="none" w:sz="0" w:space="0" w:color="auto"/>
      </w:divBdr>
    </w:div>
    <w:div w:id="584874246">
      <w:bodyDiv w:val="1"/>
      <w:marLeft w:val="0"/>
      <w:marRight w:val="0"/>
      <w:marTop w:val="0"/>
      <w:marBottom w:val="0"/>
      <w:divBdr>
        <w:top w:val="none" w:sz="0" w:space="0" w:color="auto"/>
        <w:left w:val="none" w:sz="0" w:space="0" w:color="auto"/>
        <w:bottom w:val="none" w:sz="0" w:space="0" w:color="auto"/>
        <w:right w:val="none" w:sz="0" w:space="0" w:color="auto"/>
      </w:divBdr>
    </w:div>
    <w:div w:id="593901386">
      <w:bodyDiv w:val="1"/>
      <w:marLeft w:val="0"/>
      <w:marRight w:val="0"/>
      <w:marTop w:val="0"/>
      <w:marBottom w:val="0"/>
      <w:divBdr>
        <w:top w:val="none" w:sz="0" w:space="0" w:color="auto"/>
        <w:left w:val="none" w:sz="0" w:space="0" w:color="auto"/>
        <w:bottom w:val="none" w:sz="0" w:space="0" w:color="auto"/>
        <w:right w:val="none" w:sz="0" w:space="0" w:color="auto"/>
      </w:divBdr>
    </w:div>
    <w:div w:id="609975849">
      <w:bodyDiv w:val="1"/>
      <w:marLeft w:val="0"/>
      <w:marRight w:val="0"/>
      <w:marTop w:val="0"/>
      <w:marBottom w:val="0"/>
      <w:divBdr>
        <w:top w:val="none" w:sz="0" w:space="0" w:color="auto"/>
        <w:left w:val="none" w:sz="0" w:space="0" w:color="auto"/>
        <w:bottom w:val="none" w:sz="0" w:space="0" w:color="auto"/>
        <w:right w:val="none" w:sz="0" w:space="0" w:color="auto"/>
      </w:divBdr>
      <w:divsChild>
        <w:div w:id="2114783577">
          <w:marLeft w:val="0"/>
          <w:marRight w:val="0"/>
          <w:marTop w:val="0"/>
          <w:marBottom w:val="0"/>
          <w:divBdr>
            <w:top w:val="none" w:sz="0" w:space="0" w:color="auto"/>
            <w:left w:val="none" w:sz="0" w:space="0" w:color="auto"/>
            <w:bottom w:val="none" w:sz="0" w:space="0" w:color="auto"/>
            <w:right w:val="none" w:sz="0" w:space="0" w:color="auto"/>
          </w:divBdr>
          <w:divsChild>
            <w:div w:id="17804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2289">
      <w:bodyDiv w:val="1"/>
      <w:marLeft w:val="0"/>
      <w:marRight w:val="0"/>
      <w:marTop w:val="0"/>
      <w:marBottom w:val="0"/>
      <w:divBdr>
        <w:top w:val="none" w:sz="0" w:space="0" w:color="auto"/>
        <w:left w:val="none" w:sz="0" w:space="0" w:color="auto"/>
        <w:bottom w:val="none" w:sz="0" w:space="0" w:color="auto"/>
        <w:right w:val="none" w:sz="0" w:space="0" w:color="auto"/>
      </w:divBdr>
      <w:divsChild>
        <w:div w:id="1240484096">
          <w:marLeft w:val="0"/>
          <w:marRight w:val="0"/>
          <w:marTop w:val="0"/>
          <w:marBottom w:val="0"/>
          <w:divBdr>
            <w:top w:val="none" w:sz="0" w:space="0" w:color="auto"/>
            <w:left w:val="none" w:sz="0" w:space="0" w:color="auto"/>
            <w:bottom w:val="none" w:sz="0" w:space="0" w:color="auto"/>
            <w:right w:val="none" w:sz="0" w:space="0" w:color="auto"/>
          </w:divBdr>
          <w:divsChild>
            <w:div w:id="126826712">
              <w:marLeft w:val="0"/>
              <w:marRight w:val="0"/>
              <w:marTop w:val="0"/>
              <w:marBottom w:val="0"/>
              <w:divBdr>
                <w:top w:val="none" w:sz="0" w:space="0" w:color="auto"/>
                <w:left w:val="none" w:sz="0" w:space="0" w:color="auto"/>
                <w:bottom w:val="none" w:sz="0" w:space="0" w:color="auto"/>
                <w:right w:val="none" w:sz="0" w:space="0" w:color="auto"/>
              </w:divBdr>
              <w:divsChild>
                <w:div w:id="1419640905">
                  <w:marLeft w:val="0"/>
                  <w:marRight w:val="0"/>
                  <w:marTop w:val="0"/>
                  <w:marBottom w:val="0"/>
                  <w:divBdr>
                    <w:top w:val="none" w:sz="0" w:space="0" w:color="auto"/>
                    <w:left w:val="none" w:sz="0" w:space="0" w:color="auto"/>
                    <w:bottom w:val="none" w:sz="0" w:space="0" w:color="auto"/>
                    <w:right w:val="none" w:sz="0" w:space="0" w:color="auto"/>
                  </w:divBdr>
                  <w:divsChild>
                    <w:div w:id="18596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632943">
      <w:bodyDiv w:val="1"/>
      <w:marLeft w:val="0"/>
      <w:marRight w:val="0"/>
      <w:marTop w:val="0"/>
      <w:marBottom w:val="0"/>
      <w:divBdr>
        <w:top w:val="none" w:sz="0" w:space="0" w:color="auto"/>
        <w:left w:val="none" w:sz="0" w:space="0" w:color="auto"/>
        <w:bottom w:val="none" w:sz="0" w:space="0" w:color="auto"/>
        <w:right w:val="none" w:sz="0" w:space="0" w:color="auto"/>
      </w:divBdr>
    </w:div>
    <w:div w:id="1096943508">
      <w:bodyDiv w:val="1"/>
      <w:marLeft w:val="0"/>
      <w:marRight w:val="0"/>
      <w:marTop w:val="0"/>
      <w:marBottom w:val="0"/>
      <w:divBdr>
        <w:top w:val="none" w:sz="0" w:space="0" w:color="auto"/>
        <w:left w:val="none" w:sz="0" w:space="0" w:color="auto"/>
        <w:bottom w:val="none" w:sz="0" w:space="0" w:color="auto"/>
        <w:right w:val="none" w:sz="0" w:space="0" w:color="auto"/>
      </w:divBdr>
      <w:divsChild>
        <w:div w:id="6635022">
          <w:marLeft w:val="0"/>
          <w:marRight w:val="0"/>
          <w:marTop w:val="0"/>
          <w:marBottom w:val="0"/>
          <w:divBdr>
            <w:top w:val="none" w:sz="0" w:space="0" w:color="auto"/>
            <w:left w:val="none" w:sz="0" w:space="0" w:color="auto"/>
            <w:bottom w:val="none" w:sz="0" w:space="0" w:color="auto"/>
            <w:right w:val="none" w:sz="0" w:space="0" w:color="auto"/>
          </w:divBdr>
          <w:divsChild>
            <w:div w:id="1512179319">
              <w:marLeft w:val="0"/>
              <w:marRight w:val="0"/>
              <w:marTop w:val="0"/>
              <w:marBottom w:val="0"/>
              <w:divBdr>
                <w:top w:val="none" w:sz="0" w:space="0" w:color="auto"/>
                <w:left w:val="none" w:sz="0" w:space="0" w:color="auto"/>
                <w:bottom w:val="none" w:sz="0" w:space="0" w:color="auto"/>
                <w:right w:val="none" w:sz="0" w:space="0" w:color="auto"/>
              </w:divBdr>
              <w:divsChild>
                <w:div w:id="832258545">
                  <w:marLeft w:val="0"/>
                  <w:marRight w:val="0"/>
                  <w:marTop w:val="0"/>
                  <w:marBottom w:val="0"/>
                  <w:divBdr>
                    <w:top w:val="none" w:sz="0" w:space="0" w:color="auto"/>
                    <w:left w:val="none" w:sz="0" w:space="0" w:color="auto"/>
                    <w:bottom w:val="none" w:sz="0" w:space="0" w:color="auto"/>
                    <w:right w:val="none" w:sz="0" w:space="0" w:color="auto"/>
                  </w:divBdr>
                  <w:divsChild>
                    <w:div w:id="20148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5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7FBE0-9288-4AF9-8620-28CDDDBB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18</Pages>
  <Words>2939</Words>
  <Characters>16757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Zyrex</Company>
  <LinksUpToDate>false</LinksUpToDate>
  <CharactersWithSpaces>19657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Ellipse</dc:creator>
  <cp:lastModifiedBy>acer</cp:lastModifiedBy>
  <cp:revision>53</cp:revision>
  <cp:lastPrinted>2013-03-11T10:34:00Z</cp:lastPrinted>
  <dcterms:created xsi:type="dcterms:W3CDTF">2010-10-24T11:26:00Z</dcterms:created>
  <dcterms:modified xsi:type="dcterms:W3CDTF">2013-03-11T10:34:00Z</dcterms:modified>
</cp:coreProperties>
</file>